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707BF" w14:textId="77777777" w:rsidR="00622513" w:rsidRPr="00622513" w:rsidRDefault="009B1D38" w:rsidP="00622513">
      <w:r>
        <w:rPr>
          <w:noProof/>
        </w:rPr>
        <w:drawing>
          <wp:anchor distT="0" distB="0" distL="114300" distR="114300" simplePos="0" relativeHeight="251669504" behindDoc="1" locked="0" layoutInCell="1" allowOverlap="1" wp14:anchorId="2DA40BCB" wp14:editId="3006735B">
            <wp:simplePos x="0" y="0"/>
            <wp:positionH relativeFrom="column">
              <wp:posOffset>-456223</wp:posOffset>
            </wp:positionH>
            <wp:positionV relativeFrom="paragraph">
              <wp:posOffset>-443948</wp:posOffset>
            </wp:positionV>
            <wp:extent cx="7557787" cy="10681252"/>
            <wp:effectExtent l="0" t="0" r="0" b="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87" cy="10681252"/>
                    </a:xfrm>
                    <a:prstGeom prst="rect">
                      <a:avLst/>
                    </a:prstGeom>
                  </pic:spPr>
                </pic:pic>
              </a:graphicData>
            </a:graphic>
            <wp14:sizeRelH relativeFrom="margin">
              <wp14:pctWidth>0</wp14:pctWidth>
            </wp14:sizeRelH>
            <wp14:sizeRelV relativeFrom="margin">
              <wp14:pctHeight>0</wp14:pctHeight>
            </wp14:sizeRelV>
          </wp:anchor>
        </w:drawing>
      </w:r>
    </w:p>
    <w:p w14:paraId="580125CB" w14:textId="77777777" w:rsidR="00622513" w:rsidRPr="00622513" w:rsidRDefault="00622513" w:rsidP="00622513"/>
    <w:p w14:paraId="3F13BCE1" w14:textId="77777777" w:rsidR="00622513" w:rsidRPr="00622513" w:rsidRDefault="00622513" w:rsidP="00622513"/>
    <w:p w14:paraId="7341DF4C" w14:textId="77777777" w:rsidR="00622513" w:rsidRPr="00622513" w:rsidRDefault="00622513" w:rsidP="00C52ED1">
      <w:pPr>
        <w:ind w:hanging="1440"/>
      </w:pPr>
    </w:p>
    <w:p w14:paraId="41206577" w14:textId="77777777" w:rsidR="00622513" w:rsidRPr="00622513" w:rsidRDefault="00622513" w:rsidP="00622513"/>
    <w:p w14:paraId="12E14DA4" w14:textId="77777777" w:rsidR="00622513" w:rsidRPr="00622513" w:rsidRDefault="00622513" w:rsidP="00622513"/>
    <w:p w14:paraId="686C4406" w14:textId="77777777" w:rsidR="00622513" w:rsidRPr="00622513" w:rsidRDefault="00622513" w:rsidP="00622513"/>
    <w:p w14:paraId="1C7A83E8" w14:textId="77777777" w:rsidR="00622513" w:rsidRPr="00622513" w:rsidRDefault="00622513" w:rsidP="00622513"/>
    <w:p w14:paraId="23231A13" w14:textId="77777777" w:rsidR="00622513" w:rsidRPr="00622513" w:rsidRDefault="00622513" w:rsidP="00622513"/>
    <w:p w14:paraId="14AC06A0" w14:textId="77777777" w:rsidR="00622513" w:rsidRPr="00622513" w:rsidRDefault="00622513" w:rsidP="00622513"/>
    <w:p w14:paraId="2686D2B0" w14:textId="77777777" w:rsidR="00622513" w:rsidRPr="00622513" w:rsidRDefault="00622513" w:rsidP="00622513"/>
    <w:p w14:paraId="1D4D6402" w14:textId="77777777" w:rsidR="00622513" w:rsidRPr="00622513" w:rsidRDefault="00622513" w:rsidP="00622513"/>
    <w:p w14:paraId="3D0271CD" w14:textId="77777777" w:rsidR="009B1D38" w:rsidRDefault="009B1D38" w:rsidP="00622513"/>
    <w:p w14:paraId="21D48D7B" w14:textId="77777777" w:rsidR="009B1D38" w:rsidRPr="00622513" w:rsidRDefault="009B1D38" w:rsidP="00622513"/>
    <w:p w14:paraId="72447083" w14:textId="77777777" w:rsidR="00622513" w:rsidRDefault="00622513" w:rsidP="00622513"/>
    <w:p w14:paraId="469D40B5" w14:textId="77777777" w:rsidR="00622513" w:rsidRDefault="00622513" w:rsidP="00622513">
      <w:pPr>
        <w:tabs>
          <w:tab w:val="left" w:pos="3075"/>
        </w:tabs>
      </w:pPr>
      <w:r>
        <w:tab/>
      </w:r>
    </w:p>
    <w:p w14:paraId="19C847FB" w14:textId="77777777" w:rsidR="00C52ED1" w:rsidRDefault="00C52ED1" w:rsidP="00622513">
      <w:pPr>
        <w:tabs>
          <w:tab w:val="left" w:pos="3075"/>
        </w:tabs>
      </w:pPr>
    </w:p>
    <w:p w14:paraId="337E3510" w14:textId="77777777" w:rsidR="00C52ED1" w:rsidRDefault="00C52ED1" w:rsidP="00622513">
      <w:pPr>
        <w:tabs>
          <w:tab w:val="left" w:pos="3075"/>
        </w:tabs>
      </w:pPr>
    </w:p>
    <w:p w14:paraId="0BC6683A" w14:textId="77777777" w:rsidR="00C52ED1" w:rsidRDefault="00C52ED1" w:rsidP="00622513">
      <w:pPr>
        <w:tabs>
          <w:tab w:val="left" w:pos="3075"/>
        </w:tabs>
      </w:pPr>
    </w:p>
    <w:p w14:paraId="55994280" w14:textId="77777777" w:rsidR="00C52ED1" w:rsidRDefault="00C52ED1" w:rsidP="00622513">
      <w:pPr>
        <w:tabs>
          <w:tab w:val="left" w:pos="3075"/>
        </w:tabs>
      </w:pPr>
    </w:p>
    <w:p w14:paraId="739902A3" w14:textId="77777777" w:rsidR="00C52ED1" w:rsidRDefault="00C52ED1" w:rsidP="00622513">
      <w:pPr>
        <w:tabs>
          <w:tab w:val="left" w:pos="3075"/>
        </w:tabs>
      </w:pPr>
    </w:p>
    <w:p w14:paraId="500714C2" w14:textId="77777777" w:rsidR="00C52ED1" w:rsidRDefault="00C52ED1" w:rsidP="00622513">
      <w:pPr>
        <w:tabs>
          <w:tab w:val="left" w:pos="3075"/>
        </w:tabs>
      </w:pPr>
    </w:p>
    <w:p w14:paraId="3AB445E5" w14:textId="5587C28E" w:rsidR="00C52ED1" w:rsidRDefault="00C52ED1" w:rsidP="00622513">
      <w:pPr>
        <w:tabs>
          <w:tab w:val="left" w:pos="3075"/>
        </w:tabs>
      </w:pPr>
    </w:p>
    <w:p w14:paraId="30EA3FDA" w14:textId="543FA384" w:rsidR="00C52ED1" w:rsidRDefault="005D5827" w:rsidP="00622513">
      <w:pPr>
        <w:tabs>
          <w:tab w:val="left" w:pos="3075"/>
        </w:tabs>
      </w:pPr>
      <w:r>
        <w:rPr>
          <w:noProof/>
        </w:rPr>
        <mc:AlternateContent>
          <mc:Choice Requires="wps">
            <w:drawing>
              <wp:anchor distT="0" distB="0" distL="114300" distR="114300" simplePos="0" relativeHeight="251658240" behindDoc="0" locked="0" layoutInCell="1" allowOverlap="1" wp14:anchorId="0A673E4D" wp14:editId="2870E84E">
                <wp:simplePos x="0" y="0"/>
                <wp:positionH relativeFrom="page">
                  <wp:align>right</wp:align>
                </wp:positionH>
                <wp:positionV relativeFrom="paragraph">
                  <wp:posOffset>103505</wp:posOffset>
                </wp:positionV>
                <wp:extent cx="7559040" cy="666750"/>
                <wp:effectExtent l="0" t="0" r="3810" b="0"/>
                <wp:wrapNone/>
                <wp:docPr id="17" name="Text Box 17"/>
                <wp:cNvGraphicFramePr/>
                <a:graphic xmlns:a="http://schemas.openxmlformats.org/drawingml/2006/main">
                  <a:graphicData uri="http://schemas.microsoft.com/office/word/2010/wordprocessingShape">
                    <wps:wsp>
                      <wps:cNvSpPr txBox="1"/>
                      <wps:spPr>
                        <a:xfrm>
                          <a:off x="0" y="0"/>
                          <a:ext cx="7559040" cy="666750"/>
                        </a:xfrm>
                        <a:prstGeom prst="rect">
                          <a:avLst/>
                        </a:prstGeom>
                        <a:solidFill>
                          <a:schemeClr val="lt1"/>
                        </a:solidFill>
                        <a:ln w="6350">
                          <a:noFill/>
                        </a:ln>
                      </wps:spPr>
                      <wps:txbx>
                        <w:txbxContent>
                          <w:p w14:paraId="69CC3203" w14:textId="5F22A2D3" w:rsidR="00622513" w:rsidRPr="005D5827" w:rsidRDefault="005D5827" w:rsidP="005D5827">
                            <w:pPr>
                              <w:pStyle w:val="NoSpacing"/>
                              <w:jc w:val="center"/>
                              <w:rPr>
                                <w:b/>
                                <w:sz w:val="72"/>
                                <w:szCs w:val="72"/>
                              </w:rPr>
                            </w:pPr>
                            <w:r w:rsidRPr="005D5827">
                              <w:rPr>
                                <w:b/>
                                <w:sz w:val="72"/>
                                <w:szCs w:val="72"/>
                              </w:rPr>
                              <w:t>Modern Slavery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73E4D" id="_x0000_t202" coordsize="21600,21600" o:spt="202" path="m,l,21600r21600,l21600,xe">
                <v:stroke joinstyle="miter"/>
                <v:path gradientshapeok="t" o:connecttype="rect"/>
              </v:shapetype>
              <v:shape id="Text Box 17" o:spid="_x0000_s1026" type="#_x0000_t202" style="position:absolute;margin-left:544pt;margin-top:8.15pt;width:595.2pt;height:52.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" fillcolor="white [3201]" stroked="f" strokeweight=".5pt">
                <v:textbox>
                  <w:txbxContent>
                    <w:p w14:paraId="69CC3203" w14:textId="5F22A2D3" w:rsidR="00622513" w:rsidRPr="005D5827" w:rsidRDefault="005D5827" w:rsidP="005D5827">
                      <w:pPr>
                        <w:pStyle w:val="NoSpacing"/>
                        <w:jc w:val="center"/>
                        <w:rPr>
                          <w:b/>
                          <w:sz w:val="72"/>
                          <w:szCs w:val="72"/>
                        </w:rPr>
                      </w:pPr>
                      <w:r w:rsidRPr="005D5827">
                        <w:rPr>
                          <w:b/>
                          <w:sz w:val="72"/>
                          <w:szCs w:val="72"/>
                        </w:rPr>
                        <w:t>Modern Slavery Statement</w:t>
                      </w:r>
                    </w:p>
                  </w:txbxContent>
                </v:textbox>
                <w10:wrap anchorx="page"/>
              </v:shape>
            </w:pict>
          </mc:Fallback>
        </mc:AlternateContent>
      </w:r>
    </w:p>
    <w:p w14:paraId="25A069FC" w14:textId="77777777" w:rsidR="00C52ED1" w:rsidRDefault="00C52ED1" w:rsidP="00622513">
      <w:pPr>
        <w:tabs>
          <w:tab w:val="left" w:pos="3075"/>
        </w:tabs>
      </w:pPr>
    </w:p>
    <w:p w14:paraId="160EAF95" w14:textId="77777777" w:rsidR="00C52ED1" w:rsidRDefault="00C52ED1" w:rsidP="00622513">
      <w:pPr>
        <w:tabs>
          <w:tab w:val="left" w:pos="3075"/>
        </w:tabs>
      </w:pPr>
    </w:p>
    <w:p w14:paraId="4C72A219" w14:textId="77777777" w:rsidR="00C52ED1" w:rsidRDefault="00C52ED1" w:rsidP="00622513">
      <w:pPr>
        <w:tabs>
          <w:tab w:val="left" w:pos="3075"/>
        </w:tabs>
      </w:pPr>
    </w:p>
    <w:p w14:paraId="64C1710C" w14:textId="77777777" w:rsidR="00C52ED1" w:rsidRDefault="00C52ED1" w:rsidP="00622513">
      <w:pPr>
        <w:tabs>
          <w:tab w:val="left" w:pos="3075"/>
        </w:tabs>
      </w:pPr>
    </w:p>
    <w:p w14:paraId="6C1ABCA3" w14:textId="77777777" w:rsidR="00C52ED1" w:rsidRDefault="00C52ED1" w:rsidP="00622513">
      <w:pPr>
        <w:tabs>
          <w:tab w:val="left" w:pos="3075"/>
        </w:tabs>
      </w:pPr>
    </w:p>
    <w:p w14:paraId="58C3ACE7" w14:textId="77777777" w:rsidR="00C52ED1" w:rsidRDefault="00C52ED1" w:rsidP="00622513">
      <w:pPr>
        <w:tabs>
          <w:tab w:val="left" w:pos="3075"/>
        </w:tabs>
      </w:pPr>
    </w:p>
    <w:p w14:paraId="65CD0523" w14:textId="77777777" w:rsidR="00C52ED1" w:rsidRDefault="00C52ED1" w:rsidP="00622513">
      <w:pPr>
        <w:tabs>
          <w:tab w:val="left" w:pos="3075"/>
        </w:tabs>
      </w:pPr>
    </w:p>
    <w:p w14:paraId="054B0D26" w14:textId="77777777" w:rsidR="00C52ED1" w:rsidRDefault="00C52ED1" w:rsidP="00622513">
      <w:pPr>
        <w:tabs>
          <w:tab w:val="left" w:pos="3075"/>
        </w:tabs>
      </w:pPr>
    </w:p>
    <w:p w14:paraId="2B4420D4" w14:textId="77777777" w:rsidR="00C52ED1" w:rsidRDefault="00C52ED1" w:rsidP="00622513">
      <w:pPr>
        <w:tabs>
          <w:tab w:val="left" w:pos="3075"/>
        </w:tabs>
      </w:pPr>
    </w:p>
    <w:p w14:paraId="6FAC3D6E" w14:textId="77777777" w:rsidR="00C52ED1" w:rsidRDefault="00C52ED1" w:rsidP="00622513">
      <w:pPr>
        <w:tabs>
          <w:tab w:val="left" w:pos="3075"/>
        </w:tabs>
      </w:pPr>
    </w:p>
    <w:p w14:paraId="3DBD8BB0" w14:textId="77777777" w:rsidR="00C52ED1" w:rsidRDefault="00C52ED1" w:rsidP="00622513">
      <w:pPr>
        <w:tabs>
          <w:tab w:val="left" w:pos="3075"/>
        </w:tabs>
      </w:pPr>
    </w:p>
    <w:p w14:paraId="2BA4B9FA" w14:textId="77777777" w:rsidR="00C52ED1" w:rsidRDefault="00C52ED1" w:rsidP="00622513">
      <w:pPr>
        <w:tabs>
          <w:tab w:val="left" w:pos="3075"/>
        </w:tabs>
      </w:pPr>
    </w:p>
    <w:p w14:paraId="697F79E5" w14:textId="77777777" w:rsidR="00C52ED1" w:rsidRDefault="00C52ED1" w:rsidP="00622513">
      <w:pPr>
        <w:tabs>
          <w:tab w:val="left" w:pos="3075"/>
        </w:tabs>
      </w:pPr>
    </w:p>
    <w:p w14:paraId="5A742A5F" w14:textId="77777777" w:rsidR="00C52ED1" w:rsidRDefault="00C52ED1" w:rsidP="00622513">
      <w:pPr>
        <w:tabs>
          <w:tab w:val="left" w:pos="3075"/>
        </w:tabs>
      </w:pPr>
    </w:p>
    <w:p w14:paraId="358A52BB" w14:textId="77777777" w:rsidR="00C52ED1" w:rsidRDefault="00C52ED1" w:rsidP="00622513">
      <w:pPr>
        <w:tabs>
          <w:tab w:val="left" w:pos="3075"/>
        </w:tabs>
      </w:pPr>
    </w:p>
    <w:p w14:paraId="1694B012" w14:textId="77777777" w:rsidR="00C52ED1" w:rsidRDefault="00C52ED1" w:rsidP="00622513">
      <w:pPr>
        <w:tabs>
          <w:tab w:val="left" w:pos="3075"/>
        </w:tabs>
      </w:pPr>
    </w:p>
    <w:p w14:paraId="613357BD" w14:textId="77777777" w:rsidR="00C52ED1" w:rsidRDefault="00C52ED1" w:rsidP="00622513">
      <w:pPr>
        <w:tabs>
          <w:tab w:val="left" w:pos="3075"/>
        </w:tabs>
      </w:pPr>
    </w:p>
    <w:p w14:paraId="09B9C627" w14:textId="77777777" w:rsidR="00C52ED1" w:rsidRDefault="00C52ED1" w:rsidP="00622513">
      <w:pPr>
        <w:tabs>
          <w:tab w:val="left" w:pos="3075"/>
        </w:tabs>
      </w:pPr>
    </w:p>
    <w:p w14:paraId="36F38D80" w14:textId="77777777" w:rsidR="00C52ED1" w:rsidRDefault="00C52ED1" w:rsidP="00622513">
      <w:pPr>
        <w:tabs>
          <w:tab w:val="left" w:pos="3075"/>
        </w:tabs>
      </w:pPr>
    </w:p>
    <w:p w14:paraId="38883E58" w14:textId="77777777" w:rsidR="00C52ED1" w:rsidRDefault="00C52ED1" w:rsidP="00622513">
      <w:pPr>
        <w:tabs>
          <w:tab w:val="left" w:pos="3075"/>
        </w:tabs>
      </w:pPr>
    </w:p>
    <w:p w14:paraId="5DCC7D73" w14:textId="77777777" w:rsidR="00C52ED1" w:rsidRDefault="00C52ED1" w:rsidP="00622513">
      <w:pPr>
        <w:tabs>
          <w:tab w:val="left" w:pos="3075"/>
        </w:tabs>
      </w:pPr>
    </w:p>
    <w:p w14:paraId="08F5898F" w14:textId="77777777" w:rsidR="00C52ED1" w:rsidRDefault="00C52ED1" w:rsidP="00622513">
      <w:pPr>
        <w:tabs>
          <w:tab w:val="left" w:pos="3075"/>
        </w:tabs>
      </w:pPr>
      <w:r>
        <w:rPr>
          <w:noProof/>
        </w:rPr>
        <mc:AlternateContent>
          <mc:Choice Requires="wps">
            <w:drawing>
              <wp:anchor distT="0" distB="0" distL="114300" distR="114300" simplePos="0" relativeHeight="251660288" behindDoc="0" locked="0" layoutInCell="1" allowOverlap="1" wp14:anchorId="31E9C349" wp14:editId="6FF5A22E">
                <wp:simplePos x="0" y="0"/>
                <wp:positionH relativeFrom="column">
                  <wp:posOffset>1450064</wp:posOffset>
                </wp:positionH>
                <wp:positionV relativeFrom="paragraph">
                  <wp:posOffset>102097</wp:posOffset>
                </wp:positionV>
                <wp:extent cx="5057775"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57775" cy="342900"/>
                        </a:xfrm>
                        <a:prstGeom prst="rect">
                          <a:avLst/>
                        </a:prstGeom>
                        <a:noFill/>
                        <a:ln w="6350">
                          <a:noFill/>
                        </a:ln>
                      </wps:spPr>
                      <wps:txbx>
                        <w:txbxContent>
                          <w:p w14:paraId="0CC32982" w14:textId="256267F1" w:rsidR="00622513" w:rsidRPr="00622513" w:rsidRDefault="005D5827">
                            <w:pPr>
                              <w:rPr>
                                <w:sz w:val="28"/>
                                <w:szCs w:val="28"/>
                              </w:rPr>
                            </w:pPr>
                            <w:r>
                              <w:rPr>
                                <w:sz w:val="28"/>
                                <w:szCs w:val="28"/>
                              </w:rPr>
                              <w:t>Head of Compliance</w:t>
                            </w:r>
                            <w:r w:rsidR="000F7FA7">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E9C349" id="Text Box 18" o:spid="_x0000_s1027" type="#_x0000_t202" style="position:absolute;margin-left:114.2pt;margin-top:8.05pt;width:398.25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A/GgIAADM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" filled="f" stroked="f" strokeweight=".5pt">
                <v:textbox>
                  <w:txbxContent>
                    <w:p w14:paraId="0CC32982" w14:textId="256267F1" w:rsidR="00622513" w:rsidRPr="00622513" w:rsidRDefault="005D5827">
                      <w:pPr>
                        <w:rPr>
                          <w:sz w:val="28"/>
                          <w:szCs w:val="28"/>
                        </w:rPr>
                      </w:pPr>
                      <w:r>
                        <w:rPr>
                          <w:sz w:val="28"/>
                          <w:szCs w:val="28"/>
                        </w:rPr>
                        <w:t>Head of Compliance</w:t>
                      </w:r>
                      <w:r w:rsidR="000F7FA7">
                        <w:rPr>
                          <w:sz w:val="28"/>
                          <w:szCs w:val="28"/>
                        </w:rPr>
                        <w:t xml:space="preserve"> </w:t>
                      </w:r>
                    </w:p>
                  </w:txbxContent>
                </v:textbox>
              </v:shape>
            </w:pict>
          </mc:Fallback>
        </mc:AlternateContent>
      </w:r>
    </w:p>
    <w:p w14:paraId="4EAAF230" w14:textId="29136CC3" w:rsidR="009B1D38" w:rsidRDefault="009B1D38" w:rsidP="00622513">
      <w:pPr>
        <w:tabs>
          <w:tab w:val="left" w:pos="3075"/>
        </w:tabs>
      </w:pPr>
    </w:p>
    <w:p w14:paraId="0F1A00F8" w14:textId="2477F4AE" w:rsidR="009B1D38" w:rsidRDefault="009B1D38" w:rsidP="00622513">
      <w:pPr>
        <w:tabs>
          <w:tab w:val="left" w:pos="3075"/>
        </w:tabs>
      </w:pPr>
      <w:r>
        <w:rPr>
          <w:noProof/>
        </w:rPr>
        <mc:AlternateContent>
          <mc:Choice Requires="wps">
            <w:drawing>
              <wp:anchor distT="0" distB="0" distL="114300" distR="114300" simplePos="0" relativeHeight="251664384" behindDoc="0" locked="0" layoutInCell="1" allowOverlap="1" wp14:anchorId="3D5BB6AC" wp14:editId="7BCA9BDE">
                <wp:simplePos x="0" y="0"/>
                <wp:positionH relativeFrom="column">
                  <wp:posOffset>3882528</wp:posOffset>
                </wp:positionH>
                <wp:positionV relativeFrom="paragraph">
                  <wp:posOffset>157425</wp:posOffset>
                </wp:positionV>
                <wp:extent cx="2619375"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19375" cy="342900"/>
                        </a:xfrm>
                        <a:prstGeom prst="rect">
                          <a:avLst/>
                        </a:prstGeom>
                        <a:noFill/>
                        <a:ln w="6350">
                          <a:noFill/>
                        </a:ln>
                      </wps:spPr>
                      <wps:txbx>
                        <w:txbxContent>
                          <w:p w14:paraId="719C4A7C" w14:textId="7D44D43D" w:rsidR="00C52ED1" w:rsidRPr="000F7FA7" w:rsidRDefault="005D5827" w:rsidP="00C52ED1">
                            <w:pPr>
                              <w:rPr>
                                <w:sz w:val="28"/>
                                <w:szCs w:val="28"/>
                              </w:rPr>
                            </w:pPr>
                            <w:r>
                              <w:rPr>
                                <w:sz w:val="28"/>
                                <w:szCs w:val="28"/>
                              </w:rPr>
                              <w:t>September 2023</w:t>
                            </w:r>
                            <w:r w:rsidR="000F7FA7">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BB6AC" id="Text Box 20" o:spid="_x0000_s1028" type="#_x0000_t202" style="position:absolute;margin-left:305.7pt;margin-top:12.4pt;width:206.25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jRHA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" filled="f" stroked="f" strokeweight=".5pt">
                <v:textbox>
                  <w:txbxContent>
                    <w:p w14:paraId="719C4A7C" w14:textId="7D44D43D" w:rsidR="00C52ED1" w:rsidRPr="000F7FA7" w:rsidRDefault="005D5827" w:rsidP="00C52ED1">
                      <w:pPr>
                        <w:rPr>
                          <w:sz w:val="28"/>
                          <w:szCs w:val="28"/>
                        </w:rPr>
                      </w:pPr>
                      <w:r>
                        <w:rPr>
                          <w:sz w:val="28"/>
                          <w:szCs w:val="28"/>
                        </w:rPr>
                        <w:t>September 2023</w:t>
                      </w:r>
                      <w:r w:rsidR="000F7FA7">
                        <w:rPr>
                          <w:sz w:val="28"/>
                          <w:szCs w:val="28"/>
                        </w:rPr>
                        <w:t xml:space="preserve"> </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F27947F" wp14:editId="0C78B9C3">
                <wp:simplePos x="0" y="0"/>
                <wp:positionH relativeFrom="column">
                  <wp:posOffset>1450340</wp:posOffset>
                </wp:positionH>
                <wp:positionV relativeFrom="paragraph">
                  <wp:posOffset>152041</wp:posOffset>
                </wp:positionV>
                <wp:extent cx="1781175"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72B21C3C" w14:textId="118A0AA5" w:rsidR="00C52ED1" w:rsidRPr="00622513" w:rsidRDefault="000F7FA7" w:rsidP="00C52ED1">
                            <w:pPr>
                              <w:rPr>
                                <w:sz w:val="28"/>
                                <w:szCs w:val="28"/>
                              </w:rPr>
                            </w:pPr>
                            <w:r w:rsidRPr="005D5827">
                              <w:rPr>
                                <w:sz w:val="28"/>
                                <w:szCs w:val="28"/>
                              </w:rPr>
                              <w:t>DCEO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7947F" id="Text Box 19" o:spid="_x0000_s1029" type="#_x0000_t202" style="position:absolute;margin-left:114.2pt;margin-top:11.95pt;width:140.25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Wt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" filled="f" stroked="f" strokeweight=".5pt">
                <v:textbox>
                  <w:txbxContent>
                    <w:p w14:paraId="72B21C3C" w14:textId="118A0AA5" w:rsidR="00C52ED1" w:rsidRPr="00622513" w:rsidRDefault="000F7FA7" w:rsidP="00C52ED1">
                      <w:pPr>
                        <w:rPr>
                          <w:sz w:val="28"/>
                          <w:szCs w:val="28"/>
                        </w:rPr>
                      </w:pPr>
                      <w:r w:rsidRPr="005D5827">
                        <w:rPr>
                          <w:sz w:val="28"/>
                          <w:szCs w:val="28"/>
                        </w:rPr>
                        <w:t>DCEO</w:t>
                      </w:r>
                    </w:p>
                  </w:txbxContent>
                </v:textbox>
              </v:shape>
            </w:pict>
          </mc:Fallback>
        </mc:AlternateContent>
      </w:r>
    </w:p>
    <w:p w14:paraId="73A3E24A" w14:textId="3BE06A4B" w:rsidR="009B1D38" w:rsidRDefault="00ED46A4" w:rsidP="00622513">
      <w:pPr>
        <w:tabs>
          <w:tab w:val="left" w:pos="3075"/>
        </w:tabs>
      </w:pPr>
      <w:r>
        <w:rPr>
          <w:noProof/>
        </w:rPr>
        <mc:AlternateContent>
          <mc:Choice Requires="wps">
            <w:drawing>
              <wp:anchor distT="0" distB="0" distL="114300" distR="114300" simplePos="0" relativeHeight="251661312" behindDoc="0" locked="0" layoutInCell="1" allowOverlap="1" wp14:anchorId="0E7B2E5B" wp14:editId="15C70071">
                <wp:simplePos x="0" y="0"/>
                <wp:positionH relativeFrom="column">
                  <wp:posOffset>4592320</wp:posOffset>
                </wp:positionH>
                <wp:positionV relativeFrom="paragraph">
                  <wp:posOffset>394970</wp:posOffset>
                </wp:positionV>
                <wp:extent cx="1924050" cy="342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24050" cy="342900"/>
                        </a:xfrm>
                        <a:prstGeom prst="rect">
                          <a:avLst/>
                        </a:prstGeom>
                        <a:noFill/>
                        <a:ln w="6350">
                          <a:noFill/>
                        </a:ln>
                      </wps:spPr>
                      <wps:txbx>
                        <w:txbxContent>
                          <w:p w14:paraId="24ACC60F" w14:textId="7BE6CDF5" w:rsidR="00C52ED1" w:rsidRPr="00622513" w:rsidRDefault="005D5827" w:rsidP="00C52ED1">
                            <w:pPr>
                              <w:rPr>
                                <w:sz w:val="28"/>
                                <w:szCs w:val="28"/>
                              </w:rPr>
                            </w:pPr>
                            <w:r>
                              <w:rPr>
                                <w:sz w:val="28"/>
                                <w:szCs w:val="28"/>
                              </w:rPr>
                              <w:t>September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7B2E5B" id="Text Box 22" o:spid="_x0000_s1030" type="#_x0000_t202" style="position:absolute;margin-left:361.6pt;margin-top:31.1pt;width:151.5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" filled="f" stroked="f" strokeweight=".5pt">
                <v:textbox>
                  <w:txbxContent>
                    <w:p w14:paraId="24ACC60F" w14:textId="7BE6CDF5" w:rsidR="00C52ED1" w:rsidRPr="00622513" w:rsidRDefault="005D5827" w:rsidP="00C52ED1">
                      <w:pPr>
                        <w:rPr>
                          <w:sz w:val="28"/>
                          <w:szCs w:val="28"/>
                        </w:rPr>
                      </w:pPr>
                      <w:r>
                        <w:rPr>
                          <w:sz w:val="28"/>
                          <w:szCs w:val="28"/>
                        </w:rPr>
                        <w:t>September 2024</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0657B73" wp14:editId="48C4472A">
                <wp:simplePos x="0" y="0"/>
                <wp:positionH relativeFrom="column">
                  <wp:posOffset>1443990</wp:posOffset>
                </wp:positionH>
                <wp:positionV relativeFrom="paragraph">
                  <wp:posOffset>355600</wp:posOffset>
                </wp:positionV>
                <wp:extent cx="1781175" cy="342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3E3CB4CB" w14:textId="609E45F6" w:rsidR="00C52ED1" w:rsidRPr="00622513" w:rsidRDefault="005D5827" w:rsidP="00C52ED1">
                            <w:pPr>
                              <w:rPr>
                                <w:sz w:val="28"/>
                                <w:szCs w:val="28"/>
                              </w:rPr>
                            </w:pPr>
                            <w:r>
                              <w:rPr>
                                <w:sz w:val="28"/>
                                <w:szCs w:val="28"/>
                              </w:rPr>
                              <w:t>September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657B73" id="Text Box 21" o:spid="_x0000_s1031" type="#_x0000_t202" style="position:absolute;margin-left:113.7pt;margin-top:28pt;width:140.25pt;height:27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c/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" filled="f" stroked="f" strokeweight=".5pt">
                <v:textbox>
                  <w:txbxContent>
                    <w:p w14:paraId="3E3CB4CB" w14:textId="609E45F6" w:rsidR="00C52ED1" w:rsidRPr="00622513" w:rsidRDefault="005D5827" w:rsidP="00C52ED1">
                      <w:pPr>
                        <w:rPr>
                          <w:sz w:val="28"/>
                          <w:szCs w:val="28"/>
                        </w:rPr>
                      </w:pPr>
                      <w:r>
                        <w:rPr>
                          <w:sz w:val="28"/>
                          <w:szCs w:val="28"/>
                        </w:rPr>
                        <w:t>September 2023</w:t>
                      </w:r>
                    </w:p>
                  </w:txbxContent>
                </v:textbox>
              </v:shape>
            </w:pict>
          </mc:Fallback>
        </mc:AlternateContent>
      </w:r>
    </w:p>
    <w:sdt>
      <w:sdtPr>
        <w:rPr>
          <w:rFonts w:asciiTheme="minorHAnsi" w:eastAsiaTheme="minorHAnsi" w:hAnsiTheme="minorHAnsi" w:cstheme="minorBidi"/>
          <w:color w:val="auto"/>
          <w:sz w:val="24"/>
          <w:szCs w:val="24"/>
          <w:lang w:val="en-GB"/>
        </w:rPr>
        <w:id w:val="-1098253427"/>
        <w:docPartObj>
          <w:docPartGallery w:val="Table of Contents"/>
          <w:docPartUnique/>
        </w:docPartObj>
      </w:sdtPr>
      <w:sdtEndPr>
        <w:rPr>
          <w:b/>
          <w:bCs/>
          <w:noProof/>
        </w:rPr>
      </w:sdtEndPr>
      <w:sdtContent>
        <w:p w14:paraId="39A057B9" w14:textId="02284E01" w:rsidR="002E2BF9" w:rsidRDefault="002E2BF9">
          <w:pPr>
            <w:pStyle w:val="TOCHeading"/>
          </w:pPr>
          <w:r>
            <w:t>Contents</w:t>
          </w:r>
        </w:p>
        <w:p w14:paraId="04C0D8D6" w14:textId="6423D60F" w:rsidR="00980C44" w:rsidRDefault="002E2BF9">
          <w:pPr>
            <w:pStyle w:val="TOC2"/>
            <w:tabs>
              <w:tab w:val="right" w:leader="dot" w:pos="10450"/>
            </w:tabs>
            <w:rPr>
              <w:rFonts w:eastAsiaTheme="minorEastAsia"/>
              <w:noProof/>
              <w:kern w:val="2"/>
              <w:sz w:val="22"/>
              <w:szCs w:val="22"/>
              <w:lang w:eastAsia="en-GB"/>
              <w14:ligatures w14:val="standardContextual"/>
            </w:rPr>
          </w:pPr>
          <w:r>
            <w:fldChar w:fldCharType="begin"/>
          </w:r>
          <w:r>
            <w:instrText xml:space="preserve"> TOC \o "1-3" \h \z \u </w:instrText>
          </w:r>
          <w:r>
            <w:fldChar w:fldCharType="separate"/>
          </w:r>
          <w:hyperlink w:anchor="_Toc149558949" w:history="1">
            <w:r w:rsidR="00980C44" w:rsidRPr="00185641">
              <w:rPr>
                <w:rStyle w:val="Hyperlink"/>
                <w:noProof/>
              </w:rPr>
              <w:t>Background</w:t>
            </w:r>
            <w:r w:rsidR="00980C44">
              <w:rPr>
                <w:noProof/>
                <w:webHidden/>
              </w:rPr>
              <w:tab/>
            </w:r>
            <w:r w:rsidR="00980C44">
              <w:rPr>
                <w:noProof/>
                <w:webHidden/>
              </w:rPr>
              <w:fldChar w:fldCharType="begin"/>
            </w:r>
            <w:r w:rsidR="00980C44">
              <w:rPr>
                <w:noProof/>
                <w:webHidden/>
              </w:rPr>
              <w:instrText xml:space="preserve"> PAGEREF _Toc149558949 \h </w:instrText>
            </w:r>
            <w:r w:rsidR="00980C44">
              <w:rPr>
                <w:noProof/>
                <w:webHidden/>
              </w:rPr>
            </w:r>
            <w:r w:rsidR="00980C44">
              <w:rPr>
                <w:noProof/>
                <w:webHidden/>
              </w:rPr>
              <w:fldChar w:fldCharType="separate"/>
            </w:r>
            <w:r w:rsidR="00980C44">
              <w:rPr>
                <w:noProof/>
                <w:webHidden/>
              </w:rPr>
              <w:t>2</w:t>
            </w:r>
            <w:r w:rsidR="00980C44">
              <w:rPr>
                <w:noProof/>
                <w:webHidden/>
              </w:rPr>
              <w:fldChar w:fldCharType="end"/>
            </w:r>
          </w:hyperlink>
        </w:p>
        <w:p w14:paraId="754B3E7D" w14:textId="0532B6BA" w:rsidR="00980C44" w:rsidRDefault="00AF14F6">
          <w:pPr>
            <w:pStyle w:val="TOC2"/>
            <w:tabs>
              <w:tab w:val="right" w:leader="dot" w:pos="10450"/>
            </w:tabs>
            <w:rPr>
              <w:rFonts w:eastAsiaTheme="minorEastAsia"/>
              <w:noProof/>
              <w:kern w:val="2"/>
              <w:sz w:val="22"/>
              <w:szCs w:val="22"/>
              <w:lang w:eastAsia="en-GB"/>
              <w14:ligatures w14:val="standardContextual"/>
            </w:rPr>
          </w:pPr>
          <w:hyperlink w:anchor="_Toc149558950" w:history="1">
            <w:r w:rsidR="00980C44" w:rsidRPr="00185641">
              <w:rPr>
                <w:rStyle w:val="Hyperlink"/>
                <w:noProof/>
              </w:rPr>
              <w:t>Ethos and Values</w:t>
            </w:r>
            <w:r w:rsidR="00980C44">
              <w:rPr>
                <w:noProof/>
                <w:webHidden/>
              </w:rPr>
              <w:tab/>
            </w:r>
            <w:r w:rsidR="00980C44">
              <w:rPr>
                <w:noProof/>
                <w:webHidden/>
              </w:rPr>
              <w:fldChar w:fldCharType="begin"/>
            </w:r>
            <w:r w:rsidR="00980C44">
              <w:rPr>
                <w:noProof/>
                <w:webHidden/>
              </w:rPr>
              <w:instrText xml:space="preserve"> PAGEREF _Toc149558950 \h </w:instrText>
            </w:r>
            <w:r w:rsidR="00980C44">
              <w:rPr>
                <w:noProof/>
                <w:webHidden/>
              </w:rPr>
            </w:r>
            <w:r w:rsidR="00980C44">
              <w:rPr>
                <w:noProof/>
                <w:webHidden/>
              </w:rPr>
              <w:fldChar w:fldCharType="separate"/>
            </w:r>
            <w:r w:rsidR="00980C44">
              <w:rPr>
                <w:noProof/>
                <w:webHidden/>
              </w:rPr>
              <w:t>2</w:t>
            </w:r>
            <w:r w:rsidR="00980C44">
              <w:rPr>
                <w:noProof/>
                <w:webHidden/>
              </w:rPr>
              <w:fldChar w:fldCharType="end"/>
            </w:r>
          </w:hyperlink>
        </w:p>
        <w:p w14:paraId="62A93CD1" w14:textId="15FC6FED" w:rsidR="00980C44" w:rsidRDefault="00AF14F6">
          <w:pPr>
            <w:pStyle w:val="TOC2"/>
            <w:tabs>
              <w:tab w:val="right" w:leader="dot" w:pos="10450"/>
            </w:tabs>
            <w:rPr>
              <w:rFonts w:eastAsiaTheme="minorEastAsia"/>
              <w:noProof/>
              <w:kern w:val="2"/>
              <w:sz w:val="22"/>
              <w:szCs w:val="22"/>
              <w:lang w:eastAsia="en-GB"/>
              <w14:ligatures w14:val="standardContextual"/>
            </w:rPr>
          </w:pPr>
          <w:hyperlink w:anchor="_Toc149558951" w:history="1">
            <w:r w:rsidR="00980C44" w:rsidRPr="00185641">
              <w:rPr>
                <w:rStyle w:val="Hyperlink"/>
                <w:noProof/>
              </w:rPr>
              <w:t>Organisational Structure</w:t>
            </w:r>
            <w:r w:rsidR="00980C44">
              <w:rPr>
                <w:noProof/>
                <w:webHidden/>
              </w:rPr>
              <w:tab/>
            </w:r>
            <w:r w:rsidR="00980C44">
              <w:rPr>
                <w:noProof/>
                <w:webHidden/>
              </w:rPr>
              <w:fldChar w:fldCharType="begin"/>
            </w:r>
            <w:r w:rsidR="00980C44">
              <w:rPr>
                <w:noProof/>
                <w:webHidden/>
              </w:rPr>
              <w:instrText xml:space="preserve"> PAGEREF _Toc149558951 \h </w:instrText>
            </w:r>
            <w:r w:rsidR="00980C44">
              <w:rPr>
                <w:noProof/>
                <w:webHidden/>
              </w:rPr>
            </w:r>
            <w:r w:rsidR="00980C44">
              <w:rPr>
                <w:noProof/>
                <w:webHidden/>
              </w:rPr>
              <w:fldChar w:fldCharType="separate"/>
            </w:r>
            <w:r w:rsidR="00980C44">
              <w:rPr>
                <w:noProof/>
                <w:webHidden/>
              </w:rPr>
              <w:t>3</w:t>
            </w:r>
            <w:r w:rsidR="00980C44">
              <w:rPr>
                <w:noProof/>
                <w:webHidden/>
              </w:rPr>
              <w:fldChar w:fldCharType="end"/>
            </w:r>
          </w:hyperlink>
        </w:p>
        <w:p w14:paraId="118EFE10" w14:textId="796FDB61" w:rsidR="00980C44" w:rsidRDefault="00AF14F6">
          <w:pPr>
            <w:pStyle w:val="TOC2"/>
            <w:tabs>
              <w:tab w:val="right" w:leader="dot" w:pos="10450"/>
            </w:tabs>
            <w:rPr>
              <w:rFonts w:eastAsiaTheme="minorEastAsia"/>
              <w:noProof/>
              <w:kern w:val="2"/>
              <w:sz w:val="22"/>
              <w:szCs w:val="22"/>
              <w:lang w:eastAsia="en-GB"/>
              <w14:ligatures w14:val="standardContextual"/>
            </w:rPr>
          </w:pPr>
          <w:hyperlink w:anchor="_Toc149558952" w:history="1">
            <w:r w:rsidR="00980C44" w:rsidRPr="00185641">
              <w:rPr>
                <w:rStyle w:val="Hyperlink"/>
                <w:noProof/>
              </w:rPr>
              <w:t>Risk Management</w:t>
            </w:r>
            <w:r w:rsidR="00980C44">
              <w:rPr>
                <w:noProof/>
                <w:webHidden/>
              </w:rPr>
              <w:tab/>
            </w:r>
            <w:r w:rsidR="00980C44">
              <w:rPr>
                <w:noProof/>
                <w:webHidden/>
              </w:rPr>
              <w:fldChar w:fldCharType="begin"/>
            </w:r>
            <w:r w:rsidR="00980C44">
              <w:rPr>
                <w:noProof/>
                <w:webHidden/>
              </w:rPr>
              <w:instrText xml:space="preserve"> PAGEREF _Toc149558952 \h </w:instrText>
            </w:r>
            <w:r w:rsidR="00980C44">
              <w:rPr>
                <w:noProof/>
                <w:webHidden/>
              </w:rPr>
            </w:r>
            <w:r w:rsidR="00980C44">
              <w:rPr>
                <w:noProof/>
                <w:webHidden/>
              </w:rPr>
              <w:fldChar w:fldCharType="separate"/>
            </w:r>
            <w:r w:rsidR="00980C44">
              <w:rPr>
                <w:noProof/>
                <w:webHidden/>
              </w:rPr>
              <w:t>3</w:t>
            </w:r>
            <w:r w:rsidR="00980C44">
              <w:rPr>
                <w:noProof/>
                <w:webHidden/>
              </w:rPr>
              <w:fldChar w:fldCharType="end"/>
            </w:r>
          </w:hyperlink>
        </w:p>
        <w:p w14:paraId="35B56103" w14:textId="2F6077D1" w:rsidR="00980C44" w:rsidRDefault="00AF14F6">
          <w:pPr>
            <w:pStyle w:val="TOC2"/>
            <w:tabs>
              <w:tab w:val="right" w:leader="dot" w:pos="10450"/>
            </w:tabs>
            <w:rPr>
              <w:rFonts w:eastAsiaTheme="minorEastAsia"/>
              <w:noProof/>
              <w:kern w:val="2"/>
              <w:sz w:val="22"/>
              <w:szCs w:val="22"/>
              <w:lang w:eastAsia="en-GB"/>
              <w14:ligatures w14:val="standardContextual"/>
            </w:rPr>
          </w:pPr>
          <w:hyperlink w:anchor="_Toc149558953" w:history="1">
            <w:r w:rsidR="00980C44" w:rsidRPr="00185641">
              <w:rPr>
                <w:rStyle w:val="Hyperlink"/>
                <w:noProof/>
              </w:rPr>
              <w:t>Supply Chain &amp; Procurement</w:t>
            </w:r>
            <w:r w:rsidR="00980C44">
              <w:rPr>
                <w:noProof/>
                <w:webHidden/>
              </w:rPr>
              <w:tab/>
            </w:r>
            <w:r w:rsidR="00980C44">
              <w:rPr>
                <w:noProof/>
                <w:webHidden/>
              </w:rPr>
              <w:fldChar w:fldCharType="begin"/>
            </w:r>
            <w:r w:rsidR="00980C44">
              <w:rPr>
                <w:noProof/>
                <w:webHidden/>
              </w:rPr>
              <w:instrText xml:space="preserve"> PAGEREF _Toc149558953 \h </w:instrText>
            </w:r>
            <w:r w:rsidR="00980C44">
              <w:rPr>
                <w:noProof/>
                <w:webHidden/>
              </w:rPr>
            </w:r>
            <w:r w:rsidR="00980C44">
              <w:rPr>
                <w:noProof/>
                <w:webHidden/>
              </w:rPr>
              <w:fldChar w:fldCharType="separate"/>
            </w:r>
            <w:r w:rsidR="00980C44">
              <w:rPr>
                <w:noProof/>
                <w:webHidden/>
              </w:rPr>
              <w:t>3</w:t>
            </w:r>
            <w:r w:rsidR="00980C44">
              <w:rPr>
                <w:noProof/>
                <w:webHidden/>
              </w:rPr>
              <w:fldChar w:fldCharType="end"/>
            </w:r>
          </w:hyperlink>
        </w:p>
        <w:p w14:paraId="0A578895" w14:textId="3B9B6E73" w:rsidR="00980C44" w:rsidRDefault="00AF14F6">
          <w:pPr>
            <w:pStyle w:val="TOC2"/>
            <w:tabs>
              <w:tab w:val="right" w:leader="dot" w:pos="10450"/>
            </w:tabs>
            <w:rPr>
              <w:rFonts w:eastAsiaTheme="minorEastAsia"/>
              <w:noProof/>
              <w:kern w:val="2"/>
              <w:sz w:val="22"/>
              <w:szCs w:val="22"/>
              <w:lang w:eastAsia="en-GB"/>
              <w14:ligatures w14:val="standardContextual"/>
            </w:rPr>
          </w:pPr>
          <w:hyperlink w:anchor="_Toc149558954" w:history="1">
            <w:r w:rsidR="00980C44" w:rsidRPr="00185641">
              <w:rPr>
                <w:rStyle w:val="Hyperlink"/>
                <w:noProof/>
              </w:rPr>
              <w:t>Recruitment and Training for staff</w:t>
            </w:r>
            <w:r w:rsidR="00980C44">
              <w:rPr>
                <w:noProof/>
                <w:webHidden/>
              </w:rPr>
              <w:tab/>
            </w:r>
            <w:r w:rsidR="00980C44">
              <w:rPr>
                <w:noProof/>
                <w:webHidden/>
              </w:rPr>
              <w:fldChar w:fldCharType="begin"/>
            </w:r>
            <w:r w:rsidR="00980C44">
              <w:rPr>
                <w:noProof/>
                <w:webHidden/>
              </w:rPr>
              <w:instrText xml:space="preserve"> PAGEREF _Toc149558954 \h </w:instrText>
            </w:r>
            <w:r w:rsidR="00980C44">
              <w:rPr>
                <w:noProof/>
                <w:webHidden/>
              </w:rPr>
            </w:r>
            <w:r w:rsidR="00980C44">
              <w:rPr>
                <w:noProof/>
                <w:webHidden/>
              </w:rPr>
              <w:fldChar w:fldCharType="separate"/>
            </w:r>
            <w:r w:rsidR="00980C44">
              <w:rPr>
                <w:noProof/>
                <w:webHidden/>
              </w:rPr>
              <w:t>4</w:t>
            </w:r>
            <w:r w:rsidR="00980C44">
              <w:rPr>
                <w:noProof/>
                <w:webHidden/>
              </w:rPr>
              <w:fldChar w:fldCharType="end"/>
            </w:r>
          </w:hyperlink>
        </w:p>
        <w:p w14:paraId="5B1F8376" w14:textId="17F27153" w:rsidR="00980C44" w:rsidRDefault="00AF14F6">
          <w:pPr>
            <w:pStyle w:val="TOC2"/>
            <w:tabs>
              <w:tab w:val="right" w:leader="dot" w:pos="10450"/>
            </w:tabs>
            <w:rPr>
              <w:rFonts w:eastAsiaTheme="minorEastAsia"/>
              <w:noProof/>
              <w:kern w:val="2"/>
              <w:sz w:val="22"/>
              <w:szCs w:val="22"/>
              <w:lang w:eastAsia="en-GB"/>
              <w14:ligatures w14:val="standardContextual"/>
            </w:rPr>
          </w:pPr>
          <w:hyperlink w:anchor="_Toc149558955" w:history="1">
            <w:r w:rsidR="00980C44" w:rsidRPr="00185641">
              <w:rPr>
                <w:rStyle w:val="Hyperlink"/>
                <w:noProof/>
              </w:rPr>
              <w:t>Safeguarding</w:t>
            </w:r>
            <w:r w:rsidR="00980C44">
              <w:rPr>
                <w:noProof/>
                <w:webHidden/>
              </w:rPr>
              <w:tab/>
            </w:r>
            <w:r w:rsidR="00980C44">
              <w:rPr>
                <w:noProof/>
                <w:webHidden/>
              </w:rPr>
              <w:fldChar w:fldCharType="begin"/>
            </w:r>
            <w:r w:rsidR="00980C44">
              <w:rPr>
                <w:noProof/>
                <w:webHidden/>
              </w:rPr>
              <w:instrText xml:space="preserve"> PAGEREF _Toc149558955 \h </w:instrText>
            </w:r>
            <w:r w:rsidR="00980C44">
              <w:rPr>
                <w:noProof/>
                <w:webHidden/>
              </w:rPr>
            </w:r>
            <w:r w:rsidR="00980C44">
              <w:rPr>
                <w:noProof/>
                <w:webHidden/>
              </w:rPr>
              <w:fldChar w:fldCharType="separate"/>
            </w:r>
            <w:r w:rsidR="00980C44">
              <w:rPr>
                <w:noProof/>
                <w:webHidden/>
              </w:rPr>
              <w:t>4</w:t>
            </w:r>
            <w:r w:rsidR="00980C44">
              <w:rPr>
                <w:noProof/>
                <w:webHidden/>
              </w:rPr>
              <w:fldChar w:fldCharType="end"/>
            </w:r>
          </w:hyperlink>
        </w:p>
        <w:p w14:paraId="63031CB5" w14:textId="0FC71835" w:rsidR="00980C44" w:rsidRDefault="00AF14F6">
          <w:pPr>
            <w:pStyle w:val="TOC2"/>
            <w:tabs>
              <w:tab w:val="right" w:leader="dot" w:pos="10450"/>
            </w:tabs>
            <w:rPr>
              <w:rFonts w:eastAsiaTheme="minorEastAsia"/>
              <w:noProof/>
              <w:kern w:val="2"/>
              <w:sz w:val="22"/>
              <w:szCs w:val="22"/>
              <w:lang w:eastAsia="en-GB"/>
              <w14:ligatures w14:val="standardContextual"/>
            </w:rPr>
          </w:pPr>
          <w:hyperlink w:anchor="_Toc149558956" w:history="1">
            <w:r w:rsidR="00980C44" w:rsidRPr="00185641">
              <w:rPr>
                <w:rStyle w:val="Hyperlink"/>
                <w:noProof/>
              </w:rPr>
              <w:t>Whistleblowing</w:t>
            </w:r>
            <w:r w:rsidR="00980C44">
              <w:rPr>
                <w:noProof/>
                <w:webHidden/>
              </w:rPr>
              <w:tab/>
            </w:r>
            <w:r w:rsidR="00980C44">
              <w:rPr>
                <w:noProof/>
                <w:webHidden/>
              </w:rPr>
              <w:fldChar w:fldCharType="begin"/>
            </w:r>
            <w:r w:rsidR="00980C44">
              <w:rPr>
                <w:noProof/>
                <w:webHidden/>
              </w:rPr>
              <w:instrText xml:space="preserve"> PAGEREF _Toc149558956 \h </w:instrText>
            </w:r>
            <w:r w:rsidR="00980C44">
              <w:rPr>
                <w:noProof/>
                <w:webHidden/>
              </w:rPr>
            </w:r>
            <w:r w:rsidR="00980C44">
              <w:rPr>
                <w:noProof/>
                <w:webHidden/>
              </w:rPr>
              <w:fldChar w:fldCharType="separate"/>
            </w:r>
            <w:r w:rsidR="00980C44">
              <w:rPr>
                <w:noProof/>
                <w:webHidden/>
              </w:rPr>
              <w:t>4</w:t>
            </w:r>
            <w:r w:rsidR="00980C44">
              <w:rPr>
                <w:noProof/>
                <w:webHidden/>
              </w:rPr>
              <w:fldChar w:fldCharType="end"/>
            </w:r>
          </w:hyperlink>
        </w:p>
        <w:p w14:paraId="0971399A" w14:textId="5D89752E" w:rsidR="00980C44" w:rsidRDefault="00AF14F6">
          <w:pPr>
            <w:pStyle w:val="TOC2"/>
            <w:tabs>
              <w:tab w:val="right" w:leader="dot" w:pos="10450"/>
            </w:tabs>
            <w:rPr>
              <w:rFonts w:eastAsiaTheme="minorEastAsia"/>
              <w:noProof/>
              <w:kern w:val="2"/>
              <w:sz w:val="22"/>
              <w:szCs w:val="22"/>
              <w:lang w:eastAsia="en-GB"/>
              <w14:ligatures w14:val="standardContextual"/>
            </w:rPr>
          </w:pPr>
          <w:hyperlink w:anchor="_Toc149558957" w:history="1">
            <w:r w:rsidR="00980C44" w:rsidRPr="00185641">
              <w:rPr>
                <w:rStyle w:val="Hyperlink"/>
                <w:noProof/>
              </w:rPr>
              <w:t>Awareness</w:t>
            </w:r>
            <w:r w:rsidR="00980C44">
              <w:rPr>
                <w:noProof/>
                <w:webHidden/>
              </w:rPr>
              <w:tab/>
            </w:r>
            <w:r w:rsidR="00980C44">
              <w:rPr>
                <w:noProof/>
                <w:webHidden/>
              </w:rPr>
              <w:fldChar w:fldCharType="begin"/>
            </w:r>
            <w:r w:rsidR="00980C44">
              <w:rPr>
                <w:noProof/>
                <w:webHidden/>
              </w:rPr>
              <w:instrText xml:space="preserve"> PAGEREF _Toc149558957 \h </w:instrText>
            </w:r>
            <w:r w:rsidR="00980C44">
              <w:rPr>
                <w:noProof/>
                <w:webHidden/>
              </w:rPr>
            </w:r>
            <w:r w:rsidR="00980C44">
              <w:rPr>
                <w:noProof/>
                <w:webHidden/>
              </w:rPr>
              <w:fldChar w:fldCharType="separate"/>
            </w:r>
            <w:r w:rsidR="00980C44">
              <w:rPr>
                <w:noProof/>
                <w:webHidden/>
              </w:rPr>
              <w:t>4</w:t>
            </w:r>
            <w:r w:rsidR="00980C44">
              <w:rPr>
                <w:noProof/>
                <w:webHidden/>
              </w:rPr>
              <w:fldChar w:fldCharType="end"/>
            </w:r>
          </w:hyperlink>
        </w:p>
        <w:p w14:paraId="57BB875C" w14:textId="381C6B1D" w:rsidR="00980C44" w:rsidRDefault="00AF14F6">
          <w:pPr>
            <w:pStyle w:val="TOC2"/>
            <w:tabs>
              <w:tab w:val="right" w:leader="dot" w:pos="10450"/>
            </w:tabs>
            <w:rPr>
              <w:rFonts w:eastAsiaTheme="minorEastAsia"/>
              <w:noProof/>
              <w:kern w:val="2"/>
              <w:sz w:val="22"/>
              <w:szCs w:val="22"/>
              <w:lang w:eastAsia="en-GB"/>
              <w14:ligatures w14:val="standardContextual"/>
            </w:rPr>
          </w:pPr>
          <w:hyperlink w:anchor="_Toc149558958" w:history="1">
            <w:r w:rsidR="00980C44" w:rsidRPr="00185641">
              <w:rPr>
                <w:rStyle w:val="Hyperlink"/>
                <w:noProof/>
              </w:rPr>
              <w:t>Associated Policies, documentation and key relationships</w:t>
            </w:r>
            <w:r w:rsidR="00980C44">
              <w:rPr>
                <w:noProof/>
                <w:webHidden/>
              </w:rPr>
              <w:tab/>
            </w:r>
            <w:r w:rsidR="00980C44">
              <w:rPr>
                <w:noProof/>
                <w:webHidden/>
              </w:rPr>
              <w:fldChar w:fldCharType="begin"/>
            </w:r>
            <w:r w:rsidR="00980C44">
              <w:rPr>
                <w:noProof/>
                <w:webHidden/>
              </w:rPr>
              <w:instrText xml:space="preserve"> PAGEREF _Toc149558958 \h </w:instrText>
            </w:r>
            <w:r w:rsidR="00980C44">
              <w:rPr>
                <w:noProof/>
                <w:webHidden/>
              </w:rPr>
            </w:r>
            <w:r w:rsidR="00980C44">
              <w:rPr>
                <w:noProof/>
                <w:webHidden/>
              </w:rPr>
              <w:fldChar w:fldCharType="separate"/>
            </w:r>
            <w:r w:rsidR="00980C44">
              <w:rPr>
                <w:noProof/>
                <w:webHidden/>
              </w:rPr>
              <w:t>5</w:t>
            </w:r>
            <w:r w:rsidR="00980C44">
              <w:rPr>
                <w:noProof/>
                <w:webHidden/>
              </w:rPr>
              <w:fldChar w:fldCharType="end"/>
            </w:r>
          </w:hyperlink>
        </w:p>
        <w:p w14:paraId="14E8CA26" w14:textId="5044BA06" w:rsidR="00ED12B6" w:rsidRPr="00612671" w:rsidRDefault="002E2BF9" w:rsidP="00ED12B6">
          <w:pPr>
            <w:rPr>
              <w:b/>
              <w:bCs/>
              <w:noProof/>
            </w:rPr>
          </w:pPr>
          <w:r>
            <w:rPr>
              <w:b/>
              <w:bCs/>
              <w:noProof/>
            </w:rPr>
            <w:fldChar w:fldCharType="end"/>
          </w:r>
        </w:p>
      </w:sdtContent>
    </w:sdt>
    <w:p w14:paraId="4CFEBA19" w14:textId="769D8AF5" w:rsidR="002E2BF9" w:rsidRDefault="003148D9" w:rsidP="00C076C9">
      <w:pPr>
        <w:pStyle w:val="Heading2"/>
        <w:rPr>
          <w:noProof/>
        </w:rPr>
      </w:pPr>
      <w:bookmarkStart w:id="0" w:name="_Toc149558949"/>
      <w:r>
        <w:rPr>
          <w:noProof/>
        </w:rPr>
        <w:t>Background</w:t>
      </w:r>
      <w:bookmarkEnd w:id="0"/>
    </w:p>
    <w:p w14:paraId="2B685D01" w14:textId="77777777" w:rsidR="003148D9" w:rsidRDefault="003148D9" w:rsidP="003148D9">
      <w:r w:rsidRPr="004556E0">
        <w:t xml:space="preserve">Under the Modern Slavery Act 2015, The Hamwic Education Trust (HET) is committed to preventing slavery and human trafficking in its’ corporate activities, and to ensuring that its supply chains and procurement processes support this commitment. This statement sets out the measures taken by HET to understand and mitigate the potential modern slavery risks within the organisation. </w:t>
      </w:r>
    </w:p>
    <w:p w14:paraId="0B6364F2" w14:textId="77777777" w:rsidR="009E19AE" w:rsidRDefault="009E19AE" w:rsidP="003148D9"/>
    <w:p w14:paraId="216A2F99" w14:textId="20D68772" w:rsidR="003C7CC2" w:rsidRDefault="009E19AE" w:rsidP="00C076C9">
      <w:r>
        <w:t xml:space="preserve">This statement is made pursuant to section 54 of the Modern Slavery Act 2015 and constitutes the Trust’s Modern Slavery and Human Trafficking statement for the financial year ending 31 August 2023. </w:t>
      </w:r>
    </w:p>
    <w:p w14:paraId="491E2633" w14:textId="77777777" w:rsidR="009E19AE" w:rsidRPr="00ED12B6" w:rsidRDefault="009E19AE" w:rsidP="00C076C9"/>
    <w:p w14:paraId="0E224DA2" w14:textId="6CD910F4" w:rsidR="002E2BF9" w:rsidRDefault="003148D9" w:rsidP="00C076C9">
      <w:pPr>
        <w:pStyle w:val="Heading2"/>
        <w:rPr>
          <w:noProof/>
        </w:rPr>
      </w:pPr>
      <w:bookmarkStart w:id="1" w:name="_Toc149558950"/>
      <w:r>
        <w:rPr>
          <w:noProof/>
        </w:rPr>
        <w:t>Ethos and Values</w:t>
      </w:r>
      <w:bookmarkEnd w:id="1"/>
    </w:p>
    <w:p w14:paraId="39A711F9" w14:textId="77777777" w:rsidR="003148D9" w:rsidRPr="004556E0" w:rsidRDefault="003148D9" w:rsidP="003148D9">
      <w:r w:rsidRPr="004556E0">
        <w:t xml:space="preserve">The vision for HET is to create communities of schools working together in close geographical areas, where the School Leaders and Governing Bodies take a collective responsibility and are accountable for children’s wellbeing and for standards of education provision in their community. </w:t>
      </w:r>
    </w:p>
    <w:p w14:paraId="36E84B92" w14:textId="77777777" w:rsidR="003148D9" w:rsidRPr="004556E0" w:rsidRDefault="003148D9" w:rsidP="003148D9"/>
    <w:p w14:paraId="2D2D354D" w14:textId="01937CEB" w:rsidR="003148D9" w:rsidRPr="004556E0" w:rsidRDefault="003148D9" w:rsidP="003148D9">
      <w:r w:rsidRPr="004556E0">
        <w:t xml:space="preserve">The HET is passionate about the central role of education in improving individual life chances for children and young people. We believe in a local education, with the freedom to collectively support the needs of the community it serves. We promote a ‘self-improving community’ model, driving up standards in local geographical regions. To achieve our </w:t>
      </w:r>
      <w:r w:rsidR="008D7629" w:rsidRPr="004556E0">
        <w:t>aims,</w:t>
      </w:r>
      <w:r w:rsidRPr="004556E0">
        <w:t xml:space="preserve"> we provide quality training to all staff utilising the strengths, </w:t>
      </w:r>
      <w:proofErr w:type="gramStart"/>
      <w:r w:rsidRPr="004556E0">
        <w:t>knowledge</w:t>
      </w:r>
      <w:proofErr w:type="gramEnd"/>
      <w:r w:rsidRPr="004556E0">
        <w:t xml:space="preserve"> and expertise from within our own schools and from a range of professional partners/alliances. </w:t>
      </w:r>
    </w:p>
    <w:p w14:paraId="755C711A" w14:textId="77777777" w:rsidR="003148D9" w:rsidRPr="004556E0" w:rsidRDefault="003148D9" w:rsidP="003148D9"/>
    <w:p w14:paraId="25994404" w14:textId="0ED27D38" w:rsidR="003148D9" w:rsidRPr="004556E0" w:rsidRDefault="003148D9" w:rsidP="003148D9">
      <w:r w:rsidRPr="004556E0">
        <w:t xml:space="preserve">The Trust enables groups of schools within communities to form in Partnerships with the School Leaders of the schools taking a collective responsibility and being accountable for education within their community, improving standards, developing the </w:t>
      </w:r>
      <w:r w:rsidR="008D7629" w:rsidRPr="004556E0">
        <w:t>curriculum,</w:t>
      </w:r>
      <w:r w:rsidRPr="004556E0">
        <w:t xml:space="preserve"> and identifying and tracking progress. </w:t>
      </w:r>
    </w:p>
    <w:p w14:paraId="560D4020" w14:textId="77777777" w:rsidR="003148D9" w:rsidRPr="004556E0" w:rsidRDefault="003148D9" w:rsidP="003148D9"/>
    <w:p w14:paraId="28818E55" w14:textId="77777777" w:rsidR="003148D9" w:rsidRPr="004556E0" w:rsidRDefault="003148D9" w:rsidP="003148D9">
      <w:r w:rsidRPr="004556E0">
        <w:t>HET is committed to;</w:t>
      </w:r>
    </w:p>
    <w:p w14:paraId="3571C728" w14:textId="04532500" w:rsidR="003148D9" w:rsidRPr="004556E0" w:rsidRDefault="003148D9" w:rsidP="003148D9">
      <w:pPr>
        <w:pStyle w:val="ListParagraph"/>
        <w:numPr>
          <w:ilvl w:val="0"/>
          <w:numId w:val="12"/>
        </w:numPr>
        <w:rPr>
          <w:rFonts w:asciiTheme="minorHAnsi" w:hAnsiTheme="minorHAnsi" w:cstheme="minorHAnsi"/>
        </w:rPr>
      </w:pPr>
      <w:r w:rsidRPr="004556E0">
        <w:rPr>
          <w:rFonts w:asciiTheme="minorHAnsi" w:hAnsiTheme="minorHAnsi" w:cstheme="minorHAnsi"/>
        </w:rPr>
        <w:t xml:space="preserve">Improving outcomes and pathways to employment opportunities for students through the provision of the Trusts expertise and the use of resources </w:t>
      </w:r>
    </w:p>
    <w:p w14:paraId="7471E94D" w14:textId="6134AE85" w:rsidR="003148D9" w:rsidRPr="004556E0" w:rsidRDefault="003148D9" w:rsidP="003148D9">
      <w:pPr>
        <w:pStyle w:val="ListParagraph"/>
        <w:numPr>
          <w:ilvl w:val="0"/>
          <w:numId w:val="12"/>
        </w:numPr>
        <w:rPr>
          <w:rFonts w:asciiTheme="minorHAnsi" w:hAnsiTheme="minorHAnsi" w:cstheme="minorHAnsi"/>
        </w:rPr>
      </w:pPr>
      <w:r w:rsidRPr="004556E0">
        <w:rPr>
          <w:rFonts w:asciiTheme="minorHAnsi" w:hAnsiTheme="minorHAnsi" w:cstheme="minorHAnsi"/>
        </w:rPr>
        <w:t xml:space="preserve">Creating a self-improving school system, based on shared values of respect, perseverance, cooperation and </w:t>
      </w:r>
      <w:proofErr w:type="gramStart"/>
      <w:r w:rsidRPr="004556E0">
        <w:rPr>
          <w:rFonts w:asciiTheme="minorHAnsi" w:hAnsiTheme="minorHAnsi" w:cstheme="minorHAnsi"/>
        </w:rPr>
        <w:t>trust</w:t>
      </w:r>
      <w:proofErr w:type="gramEnd"/>
      <w:r w:rsidRPr="004556E0">
        <w:rPr>
          <w:rFonts w:asciiTheme="minorHAnsi" w:hAnsiTheme="minorHAnsi" w:cstheme="minorHAnsi"/>
        </w:rPr>
        <w:t xml:space="preserve"> </w:t>
      </w:r>
    </w:p>
    <w:p w14:paraId="2BA5AC4C" w14:textId="4495BC0D" w:rsidR="003148D9" w:rsidRPr="004556E0" w:rsidRDefault="003148D9" w:rsidP="003148D9">
      <w:pPr>
        <w:pStyle w:val="ListParagraph"/>
        <w:numPr>
          <w:ilvl w:val="0"/>
          <w:numId w:val="12"/>
        </w:numPr>
        <w:rPr>
          <w:rFonts w:asciiTheme="minorHAnsi" w:hAnsiTheme="minorHAnsi" w:cstheme="minorHAnsi"/>
        </w:rPr>
      </w:pPr>
      <w:r w:rsidRPr="004556E0">
        <w:rPr>
          <w:rFonts w:asciiTheme="minorHAnsi" w:hAnsiTheme="minorHAnsi" w:cstheme="minorHAnsi"/>
        </w:rPr>
        <w:t xml:space="preserve">Holding our Academies to account for standards </w:t>
      </w:r>
    </w:p>
    <w:p w14:paraId="731A1819" w14:textId="0B217DF2" w:rsidR="003148D9" w:rsidRPr="004556E0" w:rsidRDefault="003148D9" w:rsidP="003148D9">
      <w:pPr>
        <w:pStyle w:val="ListParagraph"/>
        <w:numPr>
          <w:ilvl w:val="0"/>
          <w:numId w:val="12"/>
        </w:numPr>
        <w:rPr>
          <w:rFonts w:asciiTheme="minorHAnsi" w:hAnsiTheme="minorHAnsi" w:cstheme="minorHAnsi"/>
        </w:rPr>
      </w:pPr>
      <w:r w:rsidRPr="004556E0">
        <w:rPr>
          <w:rFonts w:asciiTheme="minorHAnsi" w:hAnsiTheme="minorHAnsi" w:cstheme="minorHAnsi"/>
        </w:rPr>
        <w:t xml:space="preserve">Ensuring a collective responsibility and accountability by schools for student outcomes in their community </w:t>
      </w:r>
    </w:p>
    <w:p w14:paraId="74D93E93" w14:textId="11F0BF53" w:rsidR="003148D9" w:rsidRPr="004556E0" w:rsidRDefault="003148D9" w:rsidP="003148D9">
      <w:pPr>
        <w:pStyle w:val="ListParagraph"/>
        <w:numPr>
          <w:ilvl w:val="0"/>
          <w:numId w:val="12"/>
        </w:numPr>
        <w:rPr>
          <w:rFonts w:asciiTheme="minorHAnsi" w:hAnsiTheme="minorHAnsi" w:cstheme="minorHAnsi"/>
        </w:rPr>
      </w:pPr>
      <w:r w:rsidRPr="004556E0">
        <w:rPr>
          <w:rFonts w:asciiTheme="minorHAnsi" w:hAnsiTheme="minorHAnsi" w:cstheme="minorHAnsi"/>
        </w:rPr>
        <w:lastRenderedPageBreak/>
        <w:t xml:space="preserve">Developing high quality systems and structures allowing School Leaders to focus on teaching and </w:t>
      </w:r>
      <w:proofErr w:type="gramStart"/>
      <w:r w:rsidRPr="004556E0">
        <w:rPr>
          <w:rFonts w:asciiTheme="minorHAnsi" w:hAnsiTheme="minorHAnsi" w:cstheme="minorHAnsi"/>
        </w:rPr>
        <w:t>learning</w:t>
      </w:r>
      <w:proofErr w:type="gramEnd"/>
      <w:r w:rsidRPr="004556E0">
        <w:rPr>
          <w:rFonts w:asciiTheme="minorHAnsi" w:hAnsiTheme="minorHAnsi" w:cstheme="minorHAnsi"/>
        </w:rPr>
        <w:t xml:space="preserve"> </w:t>
      </w:r>
    </w:p>
    <w:p w14:paraId="0D02E7D9" w14:textId="0923F328" w:rsidR="003148D9" w:rsidRPr="004556E0" w:rsidRDefault="003148D9" w:rsidP="003148D9">
      <w:pPr>
        <w:pStyle w:val="ListParagraph"/>
        <w:numPr>
          <w:ilvl w:val="0"/>
          <w:numId w:val="12"/>
        </w:numPr>
        <w:rPr>
          <w:rFonts w:asciiTheme="minorHAnsi" w:hAnsiTheme="minorHAnsi" w:cstheme="minorHAnsi"/>
        </w:rPr>
      </w:pPr>
      <w:r w:rsidRPr="004556E0">
        <w:rPr>
          <w:rFonts w:asciiTheme="minorHAnsi" w:hAnsiTheme="minorHAnsi" w:cstheme="minorHAnsi"/>
        </w:rPr>
        <w:t xml:space="preserve">Recruiting and developing high quality staff and CPD opportunities </w:t>
      </w:r>
    </w:p>
    <w:p w14:paraId="7B2F1333" w14:textId="65D0F2FB" w:rsidR="003148D9" w:rsidRPr="004556E0" w:rsidRDefault="003148D9" w:rsidP="003148D9">
      <w:pPr>
        <w:pStyle w:val="ListParagraph"/>
        <w:numPr>
          <w:ilvl w:val="0"/>
          <w:numId w:val="12"/>
        </w:numPr>
        <w:rPr>
          <w:rFonts w:asciiTheme="minorHAnsi" w:hAnsiTheme="minorHAnsi" w:cstheme="minorHAnsi"/>
        </w:rPr>
      </w:pPr>
      <w:r w:rsidRPr="004556E0">
        <w:rPr>
          <w:rFonts w:asciiTheme="minorHAnsi" w:hAnsiTheme="minorHAnsi" w:cstheme="minorHAnsi"/>
        </w:rPr>
        <w:t xml:space="preserve">Meeting the needs of the local communities </w:t>
      </w:r>
    </w:p>
    <w:p w14:paraId="287BD0FE" w14:textId="6F26C5B7" w:rsidR="003148D9" w:rsidRPr="004556E0" w:rsidRDefault="003148D9" w:rsidP="003148D9">
      <w:pPr>
        <w:pStyle w:val="ListParagraph"/>
        <w:numPr>
          <w:ilvl w:val="0"/>
          <w:numId w:val="12"/>
        </w:numPr>
        <w:rPr>
          <w:rFonts w:asciiTheme="minorHAnsi" w:hAnsiTheme="minorHAnsi" w:cstheme="minorHAnsi"/>
        </w:rPr>
      </w:pPr>
      <w:r w:rsidRPr="004556E0">
        <w:rPr>
          <w:rFonts w:asciiTheme="minorHAnsi" w:hAnsiTheme="minorHAnsi" w:cstheme="minorHAnsi"/>
        </w:rPr>
        <w:t xml:space="preserve">Developing community engagement </w:t>
      </w:r>
    </w:p>
    <w:p w14:paraId="69265726" w14:textId="5D0AE2B9" w:rsidR="003148D9" w:rsidRPr="004556E0" w:rsidRDefault="003148D9" w:rsidP="003148D9">
      <w:pPr>
        <w:pStyle w:val="ListParagraph"/>
        <w:numPr>
          <w:ilvl w:val="0"/>
          <w:numId w:val="12"/>
        </w:numPr>
        <w:rPr>
          <w:rFonts w:asciiTheme="minorHAnsi" w:hAnsiTheme="minorHAnsi" w:cstheme="minorHAnsi"/>
        </w:rPr>
      </w:pPr>
      <w:r w:rsidRPr="004556E0">
        <w:rPr>
          <w:rFonts w:asciiTheme="minorHAnsi" w:hAnsiTheme="minorHAnsi" w:cstheme="minorHAnsi"/>
        </w:rPr>
        <w:t xml:space="preserve">Promoting an all through curriculum by linking learning through the different phases of education </w:t>
      </w:r>
    </w:p>
    <w:p w14:paraId="3899A7DC" w14:textId="35C78CCF" w:rsidR="003C7CC2" w:rsidRPr="004556E0" w:rsidRDefault="003148D9" w:rsidP="003148D9">
      <w:pPr>
        <w:pStyle w:val="ListParagraph"/>
        <w:numPr>
          <w:ilvl w:val="0"/>
          <w:numId w:val="12"/>
        </w:numPr>
        <w:rPr>
          <w:rFonts w:asciiTheme="minorHAnsi" w:hAnsiTheme="minorHAnsi" w:cstheme="minorHAnsi"/>
        </w:rPr>
      </w:pPr>
      <w:r w:rsidRPr="004556E0">
        <w:rPr>
          <w:rFonts w:asciiTheme="minorHAnsi" w:hAnsiTheme="minorHAnsi" w:cstheme="minorHAnsi"/>
        </w:rPr>
        <w:t>Retaining individual school’s local identity</w:t>
      </w:r>
    </w:p>
    <w:p w14:paraId="27708D61" w14:textId="77777777" w:rsidR="003C7CC2" w:rsidRPr="003C7CC2" w:rsidRDefault="003C7CC2" w:rsidP="003C7CC2"/>
    <w:p w14:paraId="475BBA80" w14:textId="7D9C060F" w:rsidR="003C7CC2" w:rsidRDefault="0008715C" w:rsidP="0008715C">
      <w:pPr>
        <w:pStyle w:val="Heading2"/>
      </w:pPr>
      <w:bookmarkStart w:id="2" w:name="_Toc149558951"/>
      <w:r>
        <w:t>Organisational Structure</w:t>
      </w:r>
      <w:bookmarkEnd w:id="2"/>
      <w:r w:rsidR="003C7CC2">
        <w:t xml:space="preserve"> </w:t>
      </w:r>
    </w:p>
    <w:p w14:paraId="24738BD6" w14:textId="58370DE4" w:rsidR="00187CA8" w:rsidRPr="004556E0" w:rsidRDefault="00187CA8" w:rsidP="004556E0">
      <w:r w:rsidRPr="004556E0">
        <w:t>HET is a Multi Academy Trust with 3</w:t>
      </w:r>
      <w:r w:rsidR="005D5B1B">
        <w:t>5</w:t>
      </w:r>
      <w:r w:rsidRPr="004556E0">
        <w:t xml:space="preserve"> schools (</w:t>
      </w:r>
      <w:r w:rsidR="005D5B1B">
        <w:t>2</w:t>
      </w:r>
      <w:r w:rsidRPr="004556E0">
        <w:t xml:space="preserve"> secondary phase, 1 Hospital School and 3</w:t>
      </w:r>
      <w:r w:rsidR="005D5B1B">
        <w:t>2</w:t>
      </w:r>
      <w:r w:rsidRPr="004556E0">
        <w:t xml:space="preserve"> primary phase). HET is a not-for- profit organisation with exempt charitable status and receives the majority of </w:t>
      </w:r>
      <w:r w:rsidR="00D6237E" w:rsidRPr="004556E0">
        <w:t>its</w:t>
      </w:r>
      <w:r w:rsidRPr="004556E0">
        <w:t xml:space="preserve"> funding from the Department for Education. The schools within HET are supported by a central Managed Services Team that provide support to the schools in standards, HR, </w:t>
      </w:r>
      <w:r w:rsidR="00866432">
        <w:t xml:space="preserve">safeguarding, </w:t>
      </w:r>
      <w:r w:rsidRPr="004556E0">
        <w:t xml:space="preserve">finance, estate management and IT services. All of HET’s operations are based in the UK. </w:t>
      </w:r>
    </w:p>
    <w:p w14:paraId="4E603E49" w14:textId="77777777" w:rsidR="00187CA8" w:rsidRPr="004556E0" w:rsidRDefault="00187CA8" w:rsidP="00187CA8">
      <w:pPr>
        <w:pStyle w:val="NoSpacing"/>
        <w:rPr>
          <w:sz w:val="24"/>
          <w:szCs w:val="24"/>
        </w:rPr>
      </w:pPr>
    </w:p>
    <w:p w14:paraId="41DC7F48" w14:textId="4FC6C9AB" w:rsidR="00187CA8" w:rsidRPr="004556E0" w:rsidRDefault="00187CA8" w:rsidP="00187CA8">
      <w:pPr>
        <w:pStyle w:val="NoSpacing"/>
        <w:rPr>
          <w:sz w:val="24"/>
          <w:szCs w:val="24"/>
        </w:rPr>
      </w:pPr>
      <w:r w:rsidRPr="004556E0">
        <w:rPr>
          <w:sz w:val="24"/>
          <w:szCs w:val="24"/>
        </w:rPr>
        <w:t>HET has over 1</w:t>
      </w:r>
      <w:r w:rsidR="005D5B1B">
        <w:rPr>
          <w:sz w:val="24"/>
          <w:szCs w:val="24"/>
        </w:rPr>
        <w:t>1</w:t>
      </w:r>
      <w:r w:rsidRPr="004556E0">
        <w:rPr>
          <w:sz w:val="24"/>
          <w:szCs w:val="24"/>
        </w:rPr>
        <w:t>,</w:t>
      </w:r>
      <w:r w:rsidR="001A75B4">
        <w:rPr>
          <w:sz w:val="24"/>
          <w:szCs w:val="24"/>
        </w:rPr>
        <w:t>5</w:t>
      </w:r>
      <w:r w:rsidRPr="004556E0">
        <w:rPr>
          <w:sz w:val="24"/>
          <w:szCs w:val="24"/>
        </w:rPr>
        <w:t xml:space="preserve">00 pupils and </w:t>
      </w:r>
      <w:r w:rsidR="005D5B1B">
        <w:rPr>
          <w:sz w:val="24"/>
          <w:szCs w:val="24"/>
        </w:rPr>
        <w:t>over 2,000</w:t>
      </w:r>
      <w:r w:rsidRPr="004556E0">
        <w:rPr>
          <w:sz w:val="24"/>
          <w:szCs w:val="24"/>
        </w:rPr>
        <w:t xml:space="preserve"> staff in schools across </w:t>
      </w:r>
      <w:r w:rsidR="00D96929">
        <w:rPr>
          <w:sz w:val="24"/>
          <w:szCs w:val="24"/>
        </w:rPr>
        <w:t>four Local Authorities in H</w:t>
      </w:r>
      <w:r w:rsidRPr="004556E0">
        <w:rPr>
          <w:sz w:val="24"/>
          <w:szCs w:val="24"/>
        </w:rPr>
        <w:t xml:space="preserve">ampshire, </w:t>
      </w:r>
      <w:proofErr w:type="gramStart"/>
      <w:r w:rsidRPr="004556E0">
        <w:rPr>
          <w:sz w:val="24"/>
          <w:szCs w:val="24"/>
        </w:rPr>
        <w:t>Poole</w:t>
      </w:r>
      <w:proofErr w:type="gramEnd"/>
      <w:r w:rsidRPr="004556E0">
        <w:rPr>
          <w:sz w:val="24"/>
          <w:szCs w:val="24"/>
        </w:rPr>
        <w:t xml:space="preserve"> and Dorset. </w:t>
      </w:r>
    </w:p>
    <w:p w14:paraId="364B3165" w14:textId="77777777" w:rsidR="00187CA8" w:rsidRPr="004556E0" w:rsidRDefault="00187CA8" w:rsidP="00187CA8">
      <w:pPr>
        <w:pStyle w:val="NoSpacing"/>
        <w:rPr>
          <w:sz w:val="24"/>
          <w:szCs w:val="24"/>
        </w:rPr>
      </w:pPr>
    </w:p>
    <w:p w14:paraId="448BDB33" w14:textId="430BC9D8" w:rsidR="003C7CC2" w:rsidRPr="004556E0" w:rsidRDefault="00187CA8" w:rsidP="00187CA8">
      <w:pPr>
        <w:pStyle w:val="NoSpacing"/>
        <w:rPr>
          <w:sz w:val="24"/>
          <w:szCs w:val="24"/>
        </w:rPr>
      </w:pPr>
      <w:r w:rsidRPr="004556E0">
        <w:rPr>
          <w:sz w:val="24"/>
          <w:szCs w:val="24"/>
        </w:rPr>
        <w:t>HETs’ primary purpose is to provide education to young people. Some of the schools undertake lettings to community organisations such as dance groups, swimming lessons, sports clubs, etc.</w:t>
      </w:r>
    </w:p>
    <w:p w14:paraId="5DED839D" w14:textId="77777777" w:rsidR="00187CA8" w:rsidRDefault="00187CA8" w:rsidP="00187CA8"/>
    <w:p w14:paraId="10425A11" w14:textId="77777777" w:rsidR="00A4696A" w:rsidRDefault="00A4696A" w:rsidP="00A4696A">
      <w:pPr>
        <w:pStyle w:val="Heading2"/>
      </w:pPr>
      <w:bookmarkStart w:id="3" w:name="_Toc149558952"/>
      <w:r w:rsidRPr="00187CA8">
        <w:t>Risk Management</w:t>
      </w:r>
      <w:bookmarkEnd w:id="3"/>
      <w:r w:rsidRPr="00187CA8">
        <w:t xml:space="preserve"> </w:t>
      </w:r>
    </w:p>
    <w:p w14:paraId="5C85ED28" w14:textId="77777777" w:rsidR="00A4696A" w:rsidRDefault="00A4696A" w:rsidP="00A4696A">
      <w:r>
        <w:t>The Trust recognises there are two main avenues of risk through which modern slavery could impact the organisation. The first is through matters of a safeguarding nature which covers child sex exploitation or human trafficking which can directly impact our pupils. This also potentially affects the staff of our contractors. The second is our supply chain and the vendors we contract.</w:t>
      </w:r>
    </w:p>
    <w:p w14:paraId="18E7ED1A" w14:textId="77777777" w:rsidR="00A4696A" w:rsidRPr="00FC7D39" w:rsidRDefault="00A4696A" w:rsidP="00A4696A"/>
    <w:p w14:paraId="147FC28F" w14:textId="77777777" w:rsidR="00A4696A" w:rsidRPr="004556E0" w:rsidRDefault="00A4696A" w:rsidP="00A4696A">
      <w:pPr>
        <w:rPr>
          <w:rFonts w:cstheme="minorHAnsi"/>
        </w:rPr>
      </w:pPr>
      <w:r w:rsidRPr="004556E0">
        <w:rPr>
          <w:rFonts w:cstheme="minorHAnsi"/>
        </w:rPr>
        <w:t xml:space="preserve">The following processes are in place to mitigate the risk of modern slavery at HET: </w:t>
      </w:r>
    </w:p>
    <w:p w14:paraId="04579FB3" w14:textId="77777777" w:rsidR="00A4696A" w:rsidRPr="004556E0" w:rsidRDefault="00A4696A" w:rsidP="00A4696A">
      <w:pPr>
        <w:pStyle w:val="ListParagraph"/>
        <w:numPr>
          <w:ilvl w:val="0"/>
          <w:numId w:val="12"/>
        </w:numPr>
        <w:rPr>
          <w:rFonts w:asciiTheme="minorHAnsi" w:hAnsiTheme="minorHAnsi" w:cstheme="minorHAnsi"/>
        </w:rPr>
      </w:pPr>
      <w:r w:rsidRPr="004556E0">
        <w:rPr>
          <w:rFonts w:asciiTheme="minorHAnsi" w:hAnsiTheme="minorHAnsi" w:cstheme="minorHAnsi"/>
        </w:rPr>
        <w:t xml:space="preserve">Suppliers are asked for compliance with the Modern Slavery Act 2015 where possible and within the tender </w:t>
      </w:r>
      <w:proofErr w:type="gramStart"/>
      <w:r w:rsidRPr="004556E0">
        <w:rPr>
          <w:rFonts w:asciiTheme="minorHAnsi" w:hAnsiTheme="minorHAnsi" w:cstheme="minorHAnsi"/>
        </w:rPr>
        <w:t>process</w:t>
      </w:r>
      <w:proofErr w:type="gramEnd"/>
      <w:r w:rsidRPr="004556E0">
        <w:rPr>
          <w:rFonts w:asciiTheme="minorHAnsi" w:hAnsiTheme="minorHAnsi" w:cstheme="minorHAnsi"/>
        </w:rPr>
        <w:t xml:space="preserve"> </w:t>
      </w:r>
    </w:p>
    <w:p w14:paraId="30964EE6" w14:textId="77777777" w:rsidR="00A4696A" w:rsidRPr="004556E0" w:rsidRDefault="00A4696A" w:rsidP="00A4696A">
      <w:pPr>
        <w:pStyle w:val="ListParagraph"/>
        <w:numPr>
          <w:ilvl w:val="0"/>
          <w:numId w:val="12"/>
        </w:numPr>
        <w:rPr>
          <w:rFonts w:asciiTheme="minorHAnsi" w:hAnsiTheme="minorHAnsi" w:cstheme="minorHAnsi"/>
        </w:rPr>
      </w:pPr>
      <w:r w:rsidRPr="004556E0">
        <w:rPr>
          <w:rFonts w:asciiTheme="minorHAnsi" w:hAnsiTheme="minorHAnsi" w:cstheme="minorHAnsi"/>
        </w:rPr>
        <w:t xml:space="preserve">Suppliers are asked to demonstrate their methods of corporate social responsibility during the tendering and selection </w:t>
      </w:r>
      <w:proofErr w:type="gramStart"/>
      <w:r w:rsidRPr="004556E0">
        <w:rPr>
          <w:rFonts w:asciiTheme="minorHAnsi" w:hAnsiTheme="minorHAnsi" w:cstheme="minorHAnsi"/>
        </w:rPr>
        <w:t>process</w:t>
      </w:r>
      <w:proofErr w:type="gramEnd"/>
      <w:r w:rsidRPr="004556E0">
        <w:rPr>
          <w:rFonts w:asciiTheme="minorHAnsi" w:hAnsiTheme="minorHAnsi" w:cstheme="minorHAnsi"/>
        </w:rPr>
        <w:t xml:space="preserve"> </w:t>
      </w:r>
    </w:p>
    <w:p w14:paraId="115DA23A" w14:textId="77777777" w:rsidR="00A4696A" w:rsidRPr="004556E0" w:rsidRDefault="00A4696A" w:rsidP="00A4696A">
      <w:pPr>
        <w:pStyle w:val="ListParagraph"/>
        <w:numPr>
          <w:ilvl w:val="0"/>
          <w:numId w:val="12"/>
        </w:numPr>
        <w:rPr>
          <w:rFonts w:asciiTheme="minorHAnsi" w:hAnsiTheme="minorHAnsi" w:cstheme="minorHAnsi"/>
        </w:rPr>
      </w:pPr>
      <w:r w:rsidRPr="004556E0">
        <w:rPr>
          <w:rFonts w:asciiTheme="minorHAnsi" w:hAnsiTheme="minorHAnsi" w:cstheme="minorHAnsi"/>
        </w:rPr>
        <w:t xml:space="preserve">References are sought where possible when initially using a new </w:t>
      </w:r>
      <w:proofErr w:type="gramStart"/>
      <w:r w:rsidRPr="004556E0">
        <w:rPr>
          <w:rFonts w:asciiTheme="minorHAnsi" w:hAnsiTheme="minorHAnsi" w:cstheme="minorHAnsi"/>
        </w:rPr>
        <w:t>supplier</w:t>
      </w:r>
      <w:proofErr w:type="gramEnd"/>
      <w:r w:rsidRPr="004556E0">
        <w:rPr>
          <w:rFonts w:asciiTheme="minorHAnsi" w:hAnsiTheme="minorHAnsi" w:cstheme="minorHAnsi"/>
        </w:rPr>
        <w:t xml:space="preserve"> </w:t>
      </w:r>
    </w:p>
    <w:p w14:paraId="50254849" w14:textId="77777777" w:rsidR="00A4696A" w:rsidRPr="004556E0" w:rsidRDefault="00A4696A" w:rsidP="00A4696A">
      <w:pPr>
        <w:pStyle w:val="ListParagraph"/>
        <w:numPr>
          <w:ilvl w:val="0"/>
          <w:numId w:val="12"/>
        </w:numPr>
        <w:rPr>
          <w:rFonts w:asciiTheme="minorHAnsi" w:hAnsiTheme="minorHAnsi" w:cstheme="minorHAnsi"/>
        </w:rPr>
      </w:pPr>
      <w:r w:rsidRPr="004556E0">
        <w:rPr>
          <w:rFonts w:asciiTheme="minorHAnsi" w:hAnsiTheme="minorHAnsi" w:cstheme="minorHAnsi"/>
        </w:rPr>
        <w:t xml:space="preserve">Supplier financial accounts are assessed where </w:t>
      </w:r>
      <w:proofErr w:type="gramStart"/>
      <w:r w:rsidRPr="004556E0">
        <w:rPr>
          <w:rFonts w:asciiTheme="minorHAnsi" w:hAnsiTheme="minorHAnsi" w:cstheme="minorHAnsi"/>
        </w:rPr>
        <w:t>possible</w:t>
      </w:r>
      <w:proofErr w:type="gramEnd"/>
      <w:r w:rsidRPr="004556E0">
        <w:rPr>
          <w:rFonts w:asciiTheme="minorHAnsi" w:hAnsiTheme="minorHAnsi" w:cstheme="minorHAnsi"/>
        </w:rPr>
        <w:t xml:space="preserve"> </w:t>
      </w:r>
    </w:p>
    <w:p w14:paraId="415301B8" w14:textId="77777777" w:rsidR="00A4696A" w:rsidRPr="004556E0" w:rsidRDefault="00A4696A" w:rsidP="00A4696A">
      <w:pPr>
        <w:pStyle w:val="ListParagraph"/>
        <w:numPr>
          <w:ilvl w:val="0"/>
          <w:numId w:val="12"/>
        </w:numPr>
        <w:rPr>
          <w:rFonts w:asciiTheme="minorHAnsi" w:hAnsiTheme="minorHAnsi" w:cstheme="minorHAnsi"/>
        </w:rPr>
      </w:pPr>
      <w:r w:rsidRPr="004556E0">
        <w:rPr>
          <w:rFonts w:asciiTheme="minorHAnsi" w:hAnsiTheme="minorHAnsi" w:cstheme="minorHAnsi"/>
        </w:rPr>
        <w:t xml:space="preserve">Ensuring suppliers (in particular contractors) are able to provide the relevant health and safety </w:t>
      </w:r>
      <w:proofErr w:type="gramStart"/>
      <w:r w:rsidRPr="004556E0">
        <w:rPr>
          <w:rFonts w:asciiTheme="minorHAnsi" w:hAnsiTheme="minorHAnsi" w:cstheme="minorHAnsi"/>
        </w:rPr>
        <w:t>assurances</w:t>
      </w:r>
      <w:proofErr w:type="gramEnd"/>
      <w:r w:rsidRPr="004556E0">
        <w:rPr>
          <w:rFonts w:asciiTheme="minorHAnsi" w:hAnsiTheme="minorHAnsi" w:cstheme="minorHAnsi"/>
        </w:rPr>
        <w:t xml:space="preserve"> </w:t>
      </w:r>
    </w:p>
    <w:p w14:paraId="2875CA95" w14:textId="77777777" w:rsidR="00A4696A" w:rsidRPr="004556E0" w:rsidRDefault="00A4696A" w:rsidP="00A4696A">
      <w:pPr>
        <w:pStyle w:val="ListParagraph"/>
        <w:numPr>
          <w:ilvl w:val="0"/>
          <w:numId w:val="12"/>
        </w:numPr>
        <w:rPr>
          <w:rFonts w:asciiTheme="minorHAnsi" w:hAnsiTheme="minorHAnsi" w:cstheme="minorHAnsi"/>
        </w:rPr>
      </w:pPr>
      <w:r w:rsidRPr="004556E0">
        <w:rPr>
          <w:rFonts w:asciiTheme="minorHAnsi" w:hAnsiTheme="minorHAnsi" w:cstheme="minorHAnsi"/>
        </w:rPr>
        <w:t xml:space="preserve">The tender process has been reviewed to include the above </w:t>
      </w:r>
      <w:proofErr w:type="gramStart"/>
      <w:r w:rsidRPr="004556E0">
        <w:rPr>
          <w:rFonts w:asciiTheme="minorHAnsi" w:hAnsiTheme="minorHAnsi" w:cstheme="minorHAnsi"/>
        </w:rPr>
        <w:t>checks</w:t>
      </w:r>
      <w:proofErr w:type="gramEnd"/>
      <w:r w:rsidRPr="004556E0">
        <w:rPr>
          <w:rFonts w:asciiTheme="minorHAnsi" w:hAnsiTheme="minorHAnsi" w:cstheme="minorHAnsi"/>
        </w:rPr>
        <w:t xml:space="preserve"> </w:t>
      </w:r>
    </w:p>
    <w:p w14:paraId="49E98EB2" w14:textId="77777777" w:rsidR="00A4696A" w:rsidRDefault="00A4696A" w:rsidP="00A4696A">
      <w:pPr>
        <w:pStyle w:val="ListParagraph"/>
        <w:numPr>
          <w:ilvl w:val="0"/>
          <w:numId w:val="12"/>
        </w:numPr>
        <w:rPr>
          <w:rFonts w:asciiTheme="minorHAnsi" w:hAnsiTheme="minorHAnsi" w:cstheme="minorHAnsi"/>
        </w:rPr>
      </w:pPr>
      <w:r w:rsidRPr="004556E0">
        <w:rPr>
          <w:rFonts w:asciiTheme="minorHAnsi" w:hAnsiTheme="minorHAnsi" w:cstheme="minorHAnsi"/>
        </w:rPr>
        <w:t xml:space="preserve">The supplier process has been reviewed in order to identify potential higher risk areas where modern slavery offences could take </w:t>
      </w:r>
      <w:proofErr w:type="gramStart"/>
      <w:r w:rsidRPr="004556E0">
        <w:rPr>
          <w:rFonts w:asciiTheme="minorHAnsi" w:hAnsiTheme="minorHAnsi" w:cstheme="minorHAnsi"/>
        </w:rPr>
        <w:t>place</w:t>
      </w:r>
      <w:proofErr w:type="gramEnd"/>
    </w:p>
    <w:p w14:paraId="1FE94832" w14:textId="77777777" w:rsidR="00684324" w:rsidRDefault="00684324" w:rsidP="00187CA8"/>
    <w:p w14:paraId="3DDFDA73" w14:textId="77777777" w:rsidR="00187CA8" w:rsidRDefault="00187CA8" w:rsidP="00187CA8">
      <w:pPr>
        <w:pStyle w:val="Heading2"/>
      </w:pPr>
      <w:bookmarkStart w:id="4" w:name="_Toc149558953"/>
      <w:r>
        <w:t>Supply Chain &amp; Procurement</w:t>
      </w:r>
      <w:bookmarkEnd w:id="4"/>
      <w:r>
        <w:t xml:space="preserve"> </w:t>
      </w:r>
    </w:p>
    <w:p w14:paraId="5D608F09" w14:textId="77777777" w:rsidR="00187CA8" w:rsidRPr="004556E0" w:rsidRDefault="00187CA8" w:rsidP="00187CA8">
      <w:pPr>
        <w:rPr>
          <w:rFonts w:cstheme="minorHAnsi"/>
        </w:rPr>
      </w:pPr>
      <w:r w:rsidRPr="004556E0">
        <w:rPr>
          <w:rFonts w:cstheme="minorHAnsi"/>
        </w:rPr>
        <w:t xml:space="preserve">The majority of our procurement is with suppliers who are preapproved through a purchasing consortium or through a tender process. </w:t>
      </w:r>
    </w:p>
    <w:p w14:paraId="58CF7395" w14:textId="77777777" w:rsidR="00187CA8" w:rsidRPr="004556E0" w:rsidRDefault="00187CA8" w:rsidP="00187CA8">
      <w:pPr>
        <w:rPr>
          <w:rFonts w:cstheme="minorHAnsi"/>
        </w:rPr>
      </w:pPr>
    </w:p>
    <w:p w14:paraId="5E952998" w14:textId="77777777" w:rsidR="00187CA8" w:rsidRPr="004556E0" w:rsidRDefault="00187CA8" w:rsidP="00187CA8">
      <w:pPr>
        <w:rPr>
          <w:rFonts w:cstheme="minorHAnsi"/>
        </w:rPr>
      </w:pPr>
      <w:r w:rsidRPr="004556E0">
        <w:rPr>
          <w:rFonts w:cstheme="minorHAnsi"/>
        </w:rPr>
        <w:t xml:space="preserve">Our supply chains include; </w:t>
      </w:r>
    </w:p>
    <w:p w14:paraId="3B28F509" w14:textId="66AA823C" w:rsidR="00187CA8" w:rsidRPr="004556E0" w:rsidRDefault="00187CA8" w:rsidP="00187CA8">
      <w:pPr>
        <w:pStyle w:val="ListParagraph"/>
        <w:numPr>
          <w:ilvl w:val="0"/>
          <w:numId w:val="12"/>
        </w:numPr>
        <w:rPr>
          <w:rFonts w:asciiTheme="minorHAnsi" w:hAnsiTheme="minorHAnsi" w:cstheme="minorHAnsi"/>
        </w:rPr>
      </w:pPr>
      <w:r w:rsidRPr="004556E0">
        <w:rPr>
          <w:rFonts w:asciiTheme="minorHAnsi" w:hAnsiTheme="minorHAnsi" w:cstheme="minorHAnsi"/>
        </w:rPr>
        <w:t xml:space="preserve">Education equipment and resources </w:t>
      </w:r>
    </w:p>
    <w:p w14:paraId="039601B7" w14:textId="6E88025E" w:rsidR="00187CA8" w:rsidRPr="004556E0" w:rsidRDefault="00187CA8" w:rsidP="00187CA8">
      <w:pPr>
        <w:pStyle w:val="ListParagraph"/>
        <w:numPr>
          <w:ilvl w:val="0"/>
          <w:numId w:val="12"/>
        </w:numPr>
        <w:rPr>
          <w:rFonts w:asciiTheme="minorHAnsi" w:hAnsiTheme="minorHAnsi" w:cstheme="minorHAnsi"/>
        </w:rPr>
      </w:pPr>
      <w:r w:rsidRPr="004556E0">
        <w:rPr>
          <w:rFonts w:asciiTheme="minorHAnsi" w:hAnsiTheme="minorHAnsi" w:cstheme="minorHAnsi"/>
        </w:rPr>
        <w:t xml:space="preserve">Uniform suppliers </w:t>
      </w:r>
    </w:p>
    <w:p w14:paraId="38DA7798" w14:textId="2DEE8100" w:rsidR="00187CA8" w:rsidRPr="004556E0" w:rsidRDefault="00187CA8" w:rsidP="00187CA8">
      <w:pPr>
        <w:pStyle w:val="ListParagraph"/>
        <w:numPr>
          <w:ilvl w:val="0"/>
          <w:numId w:val="12"/>
        </w:numPr>
        <w:rPr>
          <w:rFonts w:asciiTheme="minorHAnsi" w:hAnsiTheme="minorHAnsi" w:cstheme="minorHAnsi"/>
        </w:rPr>
      </w:pPr>
      <w:r w:rsidRPr="004556E0">
        <w:rPr>
          <w:rFonts w:asciiTheme="minorHAnsi" w:hAnsiTheme="minorHAnsi" w:cstheme="minorHAnsi"/>
        </w:rPr>
        <w:t xml:space="preserve">IT equipment </w:t>
      </w:r>
    </w:p>
    <w:p w14:paraId="773D7DA3" w14:textId="5E752A9B" w:rsidR="00187CA8" w:rsidRPr="004556E0" w:rsidRDefault="00187CA8" w:rsidP="00187CA8">
      <w:pPr>
        <w:pStyle w:val="ListParagraph"/>
        <w:numPr>
          <w:ilvl w:val="0"/>
          <w:numId w:val="12"/>
        </w:numPr>
        <w:rPr>
          <w:rFonts w:asciiTheme="minorHAnsi" w:hAnsiTheme="minorHAnsi" w:cstheme="minorHAnsi"/>
        </w:rPr>
      </w:pPr>
      <w:r w:rsidRPr="004556E0">
        <w:rPr>
          <w:rFonts w:asciiTheme="minorHAnsi" w:hAnsiTheme="minorHAnsi" w:cstheme="minorHAnsi"/>
        </w:rPr>
        <w:lastRenderedPageBreak/>
        <w:t xml:space="preserve">Estate management, </w:t>
      </w:r>
      <w:proofErr w:type="gramStart"/>
      <w:r w:rsidRPr="004556E0">
        <w:rPr>
          <w:rFonts w:asciiTheme="minorHAnsi" w:hAnsiTheme="minorHAnsi" w:cstheme="minorHAnsi"/>
        </w:rPr>
        <w:t>maintenance</w:t>
      </w:r>
      <w:proofErr w:type="gramEnd"/>
      <w:r w:rsidRPr="004556E0">
        <w:rPr>
          <w:rFonts w:asciiTheme="minorHAnsi" w:hAnsiTheme="minorHAnsi" w:cstheme="minorHAnsi"/>
        </w:rPr>
        <w:t xml:space="preserve"> and services </w:t>
      </w:r>
    </w:p>
    <w:p w14:paraId="4A1AFF28" w14:textId="49193B04" w:rsidR="00187CA8" w:rsidRDefault="00187CA8" w:rsidP="00187CA8">
      <w:pPr>
        <w:pStyle w:val="ListParagraph"/>
        <w:numPr>
          <w:ilvl w:val="0"/>
          <w:numId w:val="12"/>
        </w:numPr>
        <w:rPr>
          <w:rFonts w:asciiTheme="minorHAnsi" w:hAnsiTheme="minorHAnsi" w:cstheme="minorHAnsi"/>
        </w:rPr>
      </w:pPr>
      <w:r w:rsidRPr="004556E0">
        <w:rPr>
          <w:rFonts w:asciiTheme="minorHAnsi" w:hAnsiTheme="minorHAnsi" w:cstheme="minorHAnsi"/>
        </w:rPr>
        <w:t xml:space="preserve">Catering services and supplies </w:t>
      </w:r>
    </w:p>
    <w:p w14:paraId="70742569" w14:textId="1BFD3E79" w:rsidR="006F381F" w:rsidRPr="004556E0" w:rsidRDefault="006F381F" w:rsidP="00187CA8">
      <w:pPr>
        <w:pStyle w:val="ListParagraph"/>
        <w:numPr>
          <w:ilvl w:val="0"/>
          <w:numId w:val="12"/>
        </w:numPr>
        <w:rPr>
          <w:rFonts w:asciiTheme="minorHAnsi" w:hAnsiTheme="minorHAnsi" w:cstheme="minorHAnsi"/>
        </w:rPr>
      </w:pPr>
      <w:r>
        <w:rPr>
          <w:rFonts w:asciiTheme="minorHAnsi" w:hAnsiTheme="minorHAnsi" w:cstheme="minorHAnsi"/>
        </w:rPr>
        <w:t>Cleaning services and supplies</w:t>
      </w:r>
    </w:p>
    <w:p w14:paraId="1C841129" w14:textId="6804B6F9" w:rsidR="00187CA8" w:rsidRPr="004556E0" w:rsidRDefault="00187CA8" w:rsidP="00187CA8">
      <w:pPr>
        <w:pStyle w:val="ListParagraph"/>
        <w:numPr>
          <w:ilvl w:val="0"/>
          <w:numId w:val="12"/>
        </w:numPr>
        <w:rPr>
          <w:rFonts w:asciiTheme="minorHAnsi" w:hAnsiTheme="minorHAnsi" w:cstheme="minorHAnsi"/>
        </w:rPr>
      </w:pPr>
      <w:r w:rsidRPr="004556E0">
        <w:rPr>
          <w:rFonts w:asciiTheme="minorHAnsi" w:hAnsiTheme="minorHAnsi" w:cstheme="minorHAnsi"/>
        </w:rPr>
        <w:t xml:space="preserve">Specialist teachers or consultants, </w:t>
      </w:r>
      <w:r w:rsidR="000854B9" w:rsidRPr="004556E0">
        <w:rPr>
          <w:rFonts w:asciiTheme="minorHAnsi" w:hAnsiTheme="minorHAnsi" w:cstheme="minorHAnsi"/>
        </w:rPr>
        <w:t>e.g.,</w:t>
      </w:r>
      <w:r w:rsidRPr="004556E0">
        <w:rPr>
          <w:rFonts w:asciiTheme="minorHAnsi" w:hAnsiTheme="minorHAnsi" w:cstheme="minorHAnsi"/>
        </w:rPr>
        <w:t xml:space="preserve"> peripatetic teachers, </w:t>
      </w:r>
      <w:proofErr w:type="gramStart"/>
      <w:r w:rsidRPr="004556E0">
        <w:rPr>
          <w:rFonts w:asciiTheme="minorHAnsi" w:hAnsiTheme="minorHAnsi" w:cstheme="minorHAnsi"/>
        </w:rPr>
        <w:t>Speech</w:t>
      </w:r>
      <w:proofErr w:type="gramEnd"/>
      <w:r w:rsidRPr="004556E0">
        <w:rPr>
          <w:rFonts w:asciiTheme="minorHAnsi" w:hAnsiTheme="minorHAnsi" w:cstheme="minorHAnsi"/>
        </w:rPr>
        <w:t xml:space="preserve"> and Language Therapists </w:t>
      </w:r>
    </w:p>
    <w:p w14:paraId="503EFF50" w14:textId="25A0A03D" w:rsidR="00187CA8" w:rsidRPr="004556E0" w:rsidRDefault="00187CA8" w:rsidP="00187CA8">
      <w:pPr>
        <w:pStyle w:val="ListParagraph"/>
        <w:numPr>
          <w:ilvl w:val="0"/>
          <w:numId w:val="12"/>
        </w:numPr>
        <w:rPr>
          <w:rFonts w:asciiTheme="minorHAnsi" w:hAnsiTheme="minorHAnsi" w:cstheme="minorHAnsi"/>
        </w:rPr>
      </w:pPr>
      <w:r w:rsidRPr="004556E0">
        <w:rPr>
          <w:rFonts w:asciiTheme="minorHAnsi" w:hAnsiTheme="minorHAnsi" w:cstheme="minorHAnsi"/>
        </w:rPr>
        <w:t xml:space="preserve">Supply agency staff </w:t>
      </w:r>
    </w:p>
    <w:p w14:paraId="683F3E40" w14:textId="77777777" w:rsidR="00187CA8" w:rsidRDefault="00187CA8" w:rsidP="00ED12B6"/>
    <w:p w14:paraId="27179BF1" w14:textId="16FB1F69" w:rsidR="00A4696A" w:rsidRDefault="00A4696A" w:rsidP="00A4696A">
      <w:pPr>
        <w:pStyle w:val="Heading2"/>
      </w:pPr>
      <w:bookmarkStart w:id="5" w:name="_Toc149558954"/>
      <w:r w:rsidRPr="00684324">
        <w:t xml:space="preserve">Recruitment and Training </w:t>
      </w:r>
      <w:r w:rsidR="00881374">
        <w:t>for</w:t>
      </w:r>
      <w:r w:rsidRPr="00684324">
        <w:t xml:space="preserve"> staff</w:t>
      </w:r>
      <w:bookmarkEnd w:id="5"/>
    </w:p>
    <w:p w14:paraId="4FC62964" w14:textId="77777777" w:rsidR="00A4696A" w:rsidRDefault="00A4696A" w:rsidP="00A4696A">
      <w:r>
        <w:t>HET operates a comprehensive and transparent recruitment and selection process, incorporating the provisions of the “Keeping Children Safe in Education” guidelines.</w:t>
      </w:r>
    </w:p>
    <w:p w14:paraId="002ECE0E" w14:textId="77777777" w:rsidR="00A4696A" w:rsidRDefault="00A4696A" w:rsidP="00A4696A"/>
    <w:p w14:paraId="1EA391B5" w14:textId="77777777" w:rsidR="00A4696A" w:rsidRDefault="00A4696A" w:rsidP="00A4696A">
      <w:r>
        <w:t>All employees who join HET are subject to rigorous pre-employment checks to ensure they are genuine applicants operating as free agents with the required level of propriety. These will include verification of identity, references, evidence of qualifications, criminal record disclosure and right to work checks.</w:t>
      </w:r>
    </w:p>
    <w:p w14:paraId="04197D17" w14:textId="77777777" w:rsidR="00A4696A" w:rsidRDefault="00A4696A" w:rsidP="00A4696A"/>
    <w:p w14:paraId="60E07CEC" w14:textId="77777777" w:rsidR="00A4696A" w:rsidRDefault="00A4696A" w:rsidP="00A4696A">
      <w:r>
        <w:t>HET strives to maintain the highest standards of employee conduct and ethical behaviour, and the ‘Employee Handbook’ sets out our employment policies and procedures. It includes our ‘Code of Conduct’, which makes clear to employees the actions and behaviours expected of them when representing the Trust. Being aware of the contents of the Handbook is one of our mandatory policies, which we expect all employees to observe; every employee signs an annual declaration confirming their familiarity with our mandatory policies.</w:t>
      </w:r>
    </w:p>
    <w:p w14:paraId="4B768D4C" w14:textId="77777777" w:rsidR="00A4696A" w:rsidRDefault="00A4696A" w:rsidP="00A4696A"/>
    <w:p w14:paraId="1E178C7B" w14:textId="77777777" w:rsidR="00A4696A" w:rsidRDefault="00A4696A" w:rsidP="00A4696A">
      <w:r>
        <w:t>For roles covered by agency workers, HET will ensure that similar checks to those for employees are carried out. This is done by obtaining written verification from the agency that the checks have been conducted and the outcomes are satisfactory. The agencies themselves will have been subject to our rigorous supplier verification process which includes due diligence on their organisation.</w:t>
      </w:r>
    </w:p>
    <w:p w14:paraId="3EA273B4" w14:textId="77777777" w:rsidR="00881374" w:rsidRDefault="00881374" w:rsidP="00A4696A"/>
    <w:p w14:paraId="48A39A04" w14:textId="10D6E032" w:rsidR="00881374" w:rsidRDefault="00881374" w:rsidP="00881374">
      <w:pPr>
        <w:pStyle w:val="Heading2"/>
      </w:pPr>
      <w:bookmarkStart w:id="6" w:name="_Toc149558955"/>
      <w:r>
        <w:t>Safeguarding</w:t>
      </w:r>
      <w:bookmarkEnd w:id="6"/>
      <w:r>
        <w:t xml:space="preserve"> </w:t>
      </w:r>
    </w:p>
    <w:p w14:paraId="5F96D59D" w14:textId="77777777" w:rsidR="00881374" w:rsidRDefault="00881374" w:rsidP="00881374">
      <w:r>
        <w:t>HET</w:t>
      </w:r>
      <w:r w:rsidRPr="0069426D">
        <w:t xml:space="preserve"> take</w:t>
      </w:r>
      <w:r>
        <w:t>s</w:t>
      </w:r>
      <w:r w:rsidRPr="0069426D">
        <w:t xml:space="preserve"> safeguarding incredibly seriously in upholding our statutory duties and striving to safeguard staff and pupils through a culture of safeguarding in everything we do. </w:t>
      </w:r>
    </w:p>
    <w:p w14:paraId="33AF3BE4" w14:textId="77777777" w:rsidR="00881374" w:rsidRDefault="00881374" w:rsidP="00881374"/>
    <w:p w14:paraId="5AC3493E" w14:textId="64997B15" w:rsidR="00881374" w:rsidRDefault="00881374" w:rsidP="00881374">
      <w:r w:rsidRPr="0069426D">
        <w:t>Safeguarding</w:t>
      </w:r>
      <w:r w:rsidRPr="00941D5A">
        <w:t xml:space="preserve"> training </w:t>
      </w:r>
      <w:r>
        <w:t xml:space="preserve">for all staff </w:t>
      </w:r>
      <w:r w:rsidRPr="00941D5A">
        <w:t xml:space="preserve">includes a focus upon on early identification of those at risk of exploitation to help </w:t>
      </w:r>
      <w:r>
        <w:t xml:space="preserve">all </w:t>
      </w:r>
      <w:r w:rsidRPr="00941D5A">
        <w:t xml:space="preserve">staff know what to do if they become aware of any potential risks. </w:t>
      </w:r>
    </w:p>
    <w:p w14:paraId="4C0D0FDE" w14:textId="77777777" w:rsidR="00167C0A" w:rsidRDefault="00167C0A" w:rsidP="00881374"/>
    <w:p w14:paraId="2B4784B8" w14:textId="37BA3CE2" w:rsidR="00167C0A" w:rsidRDefault="00167C0A" w:rsidP="00881374">
      <w:r>
        <w:t xml:space="preserve">Safeguarding is an agenda item at every Trust Board meeting, and the Trust has a named Trustee with responsibility for Safeguarding. </w:t>
      </w:r>
    </w:p>
    <w:p w14:paraId="0C5E1006" w14:textId="77777777" w:rsidR="00A4696A" w:rsidRDefault="00A4696A" w:rsidP="00A4696A"/>
    <w:p w14:paraId="1B613F16" w14:textId="0875056E" w:rsidR="00BB31DA" w:rsidRDefault="00BB31DA" w:rsidP="00BB31DA">
      <w:pPr>
        <w:pStyle w:val="Heading2"/>
      </w:pPr>
      <w:bookmarkStart w:id="7" w:name="_Toc149558956"/>
      <w:r>
        <w:t>Whistleblowing</w:t>
      </w:r>
      <w:bookmarkEnd w:id="7"/>
    </w:p>
    <w:p w14:paraId="5FA7DE11" w14:textId="64766238" w:rsidR="00187CA8" w:rsidRDefault="00BB31DA" w:rsidP="00BB31DA">
      <w:pPr>
        <w:rPr>
          <w:noProof/>
        </w:rPr>
      </w:pPr>
      <w:r w:rsidRPr="00BB31DA">
        <w:rPr>
          <w:noProof/>
        </w:rPr>
        <w:t>HET encourages all its employees, contra</w:t>
      </w:r>
      <w:r w:rsidR="005842F3">
        <w:rPr>
          <w:noProof/>
        </w:rPr>
        <w:t>c</w:t>
      </w:r>
      <w:r w:rsidRPr="00BB31DA">
        <w:rPr>
          <w:noProof/>
        </w:rPr>
        <w:t>tors and other business partners to report a</w:t>
      </w:r>
      <w:r w:rsidR="007E2F29">
        <w:rPr>
          <w:noProof/>
        </w:rPr>
        <w:t xml:space="preserve">ny </w:t>
      </w:r>
      <w:r w:rsidRPr="00BB31DA">
        <w:rPr>
          <w:noProof/>
        </w:rPr>
        <w:t>conc</w:t>
      </w:r>
      <w:r w:rsidR="007E2F29">
        <w:rPr>
          <w:noProof/>
        </w:rPr>
        <w:t>erns</w:t>
      </w:r>
      <w:r w:rsidRPr="00BB31DA">
        <w:rPr>
          <w:noProof/>
        </w:rPr>
        <w:t xml:space="preserve"> related to their direct acti</w:t>
      </w:r>
      <w:r w:rsidR="007E2F29">
        <w:rPr>
          <w:noProof/>
        </w:rPr>
        <w:t>v</w:t>
      </w:r>
      <w:r w:rsidR="005842F3">
        <w:rPr>
          <w:noProof/>
        </w:rPr>
        <w:t>i</w:t>
      </w:r>
      <w:r w:rsidR="007E2F29">
        <w:rPr>
          <w:noProof/>
        </w:rPr>
        <w:t>ties</w:t>
      </w:r>
      <w:r w:rsidRPr="00BB31DA">
        <w:rPr>
          <w:noProof/>
        </w:rPr>
        <w:t xml:space="preserve"> or supply chains. This includes any circumst</w:t>
      </w:r>
      <w:r w:rsidR="007E2F29">
        <w:rPr>
          <w:noProof/>
        </w:rPr>
        <w:t>anc</w:t>
      </w:r>
      <w:r w:rsidRPr="00BB31DA">
        <w:rPr>
          <w:noProof/>
        </w:rPr>
        <w:t>es tha</w:t>
      </w:r>
      <w:r w:rsidR="00C210ED">
        <w:rPr>
          <w:noProof/>
        </w:rPr>
        <w:t>t</w:t>
      </w:r>
      <w:r w:rsidRPr="00BB31DA">
        <w:rPr>
          <w:noProof/>
        </w:rPr>
        <w:t xml:space="preserve"> may give rise to increased ris</w:t>
      </w:r>
      <w:r w:rsidR="007E2F29">
        <w:rPr>
          <w:noProof/>
        </w:rPr>
        <w:t>k</w:t>
      </w:r>
      <w:r w:rsidRPr="00BB31DA">
        <w:rPr>
          <w:noProof/>
        </w:rPr>
        <w:t xml:space="preserve"> of slavery or human trafficking. Our Whistleblowing Polic</w:t>
      </w:r>
      <w:r w:rsidR="007E2F29">
        <w:rPr>
          <w:noProof/>
        </w:rPr>
        <w:t>y</w:t>
      </w:r>
      <w:r w:rsidRPr="00BB31DA">
        <w:rPr>
          <w:noProof/>
        </w:rPr>
        <w:t xml:space="preserve"> is d</w:t>
      </w:r>
      <w:r w:rsidR="007E2F29">
        <w:rPr>
          <w:noProof/>
        </w:rPr>
        <w:t>esigned</w:t>
      </w:r>
      <w:r w:rsidRPr="00BB31DA">
        <w:rPr>
          <w:noProof/>
        </w:rPr>
        <w:t xml:space="preserve"> to make it easy for workers to make disclosures, w</w:t>
      </w:r>
      <w:r w:rsidR="007E2F29">
        <w:rPr>
          <w:noProof/>
        </w:rPr>
        <w:t>ithou</w:t>
      </w:r>
      <w:r w:rsidRPr="00BB31DA">
        <w:rPr>
          <w:noProof/>
        </w:rPr>
        <w:t xml:space="preserve">t fear of </w:t>
      </w:r>
      <w:r w:rsidR="007E2F29">
        <w:rPr>
          <w:noProof/>
        </w:rPr>
        <w:t xml:space="preserve">retaliation. </w:t>
      </w:r>
      <w:r w:rsidRPr="00BB31DA">
        <w:rPr>
          <w:noProof/>
        </w:rPr>
        <w:t xml:space="preserve"> </w:t>
      </w:r>
    </w:p>
    <w:p w14:paraId="350D9AD9" w14:textId="77777777" w:rsidR="00BB31DA" w:rsidRDefault="00BB31DA" w:rsidP="00BB31DA">
      <w:pPr>
        <w:pStyle w:val="NoSpacing"/>
        <w:rPr>
          <w:noProof/>
        </w:rPr>
      </w:pPr>
    </w:p>
    <w:p w14:paraId="4902E5EA" w14:textId="77777777" w:rsidR="00B32C2D" w:rsidRDefault="00B32C2D" w:rsidP="00C076C9">
      <w:pPr>
        <w:pStyle w:val="Heading2"/>
      </w:pPr>
      <w:bookmarkStart w:id="8" w:name="_Toc149558957"/>
      <w:r>
        <w:t>Awareness</w:t>
      </w:r>
      <w:bookmarkEnd w:id="8"/>
      <w:r>
        <w:t xml:space="preserve"> </w:t>
      </w:r>
    </w:p>
    <w:p w14:paraId="1239C4A0" w14:textId="6C797868" w:rsidR="00B32C2D" w:rsidRDefault="00B32C2D" w:rsidP="00B32C2D">
      <w:r w:rsidRPr="00B32C2D">
        <w:t>The Board of Directors, Executive Team and Managed Service Heads of Department have been informed of the duty to comply with the Modern Slavery Act 2015 and to be aware of the supply chain, procurement processes and policies in place to mitigate the risk of modern slavery offence</w:t>
      </w:r>
      <w:r w:rsidR="00A80E47">
        <w:t>s.</w:t>
      </w:r>
    </w:p>
    <w:p w14:paraId="1DF6AE4C" w14:textId="77777777" w:rsidR="00B32C2D" w:rsidRDefault="00B32C2D" w:rsidP="00ED12B6">
      <w:pPr>
        <w:rPr>
          <w:noProof/>
        </w:rPr>
      </w:pPr>
    </w:p>
    <w:p w14:paraId="7CBDD48D" w14:textId="2E297B79" w:rsidR="002E2BF9" w:rsidRDefault="002E2BF9" w:rsidP="00C076C9">
      <w:pPr>
        <w:pStyle w:val="Heading2"/>
        <w:rPr>
          <w:noProof/>
        </w:rPr>
      </w:pPr>
      <w:bookmarkStart w:id="9" w:name="_Toc149558958"/>
      <w:r>
        <w:rPr>
          <w:noProof/>
        </w:rPr>
        <w:lastRenderedPageBreak/>
        <w:t>Associated Policies</w:t>
      </w:r>
      <w:r w:rsidR="00E10AB1">
        <w:rPr>
          <w:noProof/>
        </w:rPr>
        <w:t>, d</w:t>
      </w:r>
      <w:r w:rsidR="00737340">
        <w:rPr>
          <w:noProof/>
        </w:rPr>
        <w:t xml:space="preserve">ocumentation </w:t>
      </w:r>
      <w:r w:rsidR="00E10AB1">
        <w:rPr>
          <w:noProof/>
        </w:rPr>
        <w:t>and key relationships</w:t>
      </w:r>
      <w:bookmarkEnd w:id="9"/>
    </w:p>
    <w:p w14:paraId="119B7E04" w14:textId="77777777" w:rsidR="004556E0" w:rsidRDefault="004556E0" w:rsidP="002E2BF9">
      <w:pPr>
        <w:tabs>
          <w:tab w:val="left" w:pos="3075"/>
        </w:tabs>
      </w:pPr>
      <w:r>
        <w:t xml:space="preserve">The following policies are in place at HET and promote good behaviour and practice and support the prevention of modern slavery and human trafficking. </w:t>
      </w:r>
    </w:p>
    <w:p w14:paraId="0BBEEB3D" w14:textId="1A09E381" w:rsidR="004556E0" w:rsidRPr="004556E0" w:rsidRDefault="004556E0" w:rsidP="004556E0">
      <w:pPr>
        <w:pStyle w:val="ListParagraph"/>
        <w:numPr>
          <w:ilvl w:val="0"/>
          <w:numId w:val="12"/>
        </w:numPr>
        <w:tabs>
          <w:tab w:val="left" w:pos="3075"/>
        </w:tabs>
        <w:rPr>
          <w:rFonts w:asciiTheme="minorHAnsi" w:hAnsiTheme="minorHAnsi" w:cstheme="minorHAnsi"/>
        </w:rPr>
      </w:pPr>
      <w:r w:rsidRPr="004556E0">
        <w:rPr>
          <w:rFonts w:asciiTheme="minorHAnsi" w:hAnsiTheme="minorHAnsi" w:cstheme="minorHAnsi"/>
        </w:rPr>
        <w:t xml:space="preserve">Employee </w:t>
      </w:r>
      <w:r w:rsidR="001310D1">
        <w:rPr>
          <w:rFonts w:asciiTheme="minorHAnsi" w:hAnsiTheme="minorHAnsi" w:cstheme="minorHAnsi"/>
        </w:rPr>
        <w:t xml:space="preserve">Handbook and Staff </w:t>
      </w:r>
      <w:r w:rsidRPr="004556E0">
        <w:rPr>
          <w:rFonts w:asciiTheme="minorHAnsi" w:hAnsiTheme="minorHAnsi" w:cstheme="minorHAnsi"/>
        </w:rPr>
        <w:t xml:space="preserve">Code of Conduct </w:t>
      </w:r>
    </w:p>
    <w:p w14:paraId="0EF400F2" w14:textId="77777777" w:rsidR="000F37EB" w:rsidRDefault="004556E0" w:rsidP="004556E0">
      <w:pPr>
        <w:pStyle w:val="ListParagraph"/>
        <w:numPr>
          <w:ilvl w:val="0"/>
          <w:numId w:val="12"/>
        </w:numPr>
        <w:tabs>
          <w:tab w:val="left" w:pos="3075"/>
        </w:tabs>
        <w:rPr>
          <w:rFonts w:asciiTheme="minorHAnsi" w:hAnsiTheme="minorHAnsi" w:cstheme="minorHAnsi"/>
        </w:rPr>
      </w:pPr>
      <w:r w:rsidRPr="004556E0">
        <w:rPr>
          <w:rFonts w:asciiTheme="minorHAnsi" w:hAnsiTheme="minorHAnsi" w:cstheme="minorHAnsi"/>
        </w:rPr>
        <w:t xml:space="preserve">Equality &amp; Diversity Policy </w:t>
      </w:r>
    </w:p>
    <w:p w14:paraId="2F58B46D" w14:textId="227F84DD" w:rsidR="004556E0" w:rsidRPr="004556E0" w:rsidRDefault="004556E0" w:rsidP="004556E0">
      <w:pPr>
        <w:pStyle w:val="ListParagraph"/>
        <w:numPr>
          <w:ilvl w:val="0"/>
          <w:numId w:val="12"/>
        </w:numPr>
        <w:tabs>
          <w:tab w:val="left" w:pos="3075"/>
        </w:tabs>
        <w:rPr>
          <w:rFonts w:asciiTheme="minorHAnsi" w:hAnsiTheme="minorHAnsi" w:cstheme="minorHAnsi"/>
        </w:rPr>
      </w:pPr>
      <w:r w:rsidRPr="004556E0">
        <w:rPr>
          <w:rFonts w:asciiTheme="minorHAnsi" w:hAnsiTheme="minorHAnsi" w:cstheme="minorHAnsi"/>
        </w:rPr>
        <w:t xml:space="preserve">Anti-Fraud Policy </w:t>
      </w:r>
    </w:p>
    <w:p w14:paraId="3C949FE1" w14:textId="2FC3831E" w:rsidR="004556E0" w:rsidRPr="004556E0" w:rsidRDefault="004556E0" w:rsidP="004556E0">
      <w:pPr>
        <w:pStyle w:val="ListParagraph"/>
        <w:numPr>
          <w:ilvl w:val="0"/>
          <w:numId w:val="12"/>
        </w:numPr>
        <w:tabs>
          <w:tab w:val="left" w:pos="3075"/>
        </w:tabs>
        <w:rPr>
          <w:rFonts w:asciiTheme="minorHAnsi" w:hAnsiTheme="minorHAnsi" w:cstheme="minorHAnsi"/>
        </w:rPr>
      </w:pPr>
      <w:r w:rsidRPr="004556E0">
        <w:rPr>
          <w:rFonts w:asciiTheme="minorHAnsi" w:hAnsiTheme="minorHAnsi" w:cstheme="minorHAnsi"/>
        </w:rPr>
        <w:t xml:space="preserve">Gifts &amp; Hospitality Policy </w:t>
      </w:r>
    </w:p>
    <w:p w14:paraId="51A16CAD" w14:textId="068F8A2D" w:rsidR="004556E0" w:rsidRPr="004556E0" w:rsidRDefault="004556E0" w:rsidP="004556E0">
      <w:pPr>
        <w:pStyle w:val="ListParagraph"/>
        <w:numPr>
          <w:ilvl w:val="0"/>
          <w:numId w:val="12"/>
        </w:numPr>
        <w:tabs>
          <w:tab w:val="left" w:pos="3075"/>
        </w:tabs>
        <w:rPr>
          <w:rFonts w:asciiTheme="minorHAnsi" w:hAnsiTheme="minorHAnsi" w:cstheme="minorHAnsi"/>
        </w:rPr>
      </w:pPr>
      <w:r w:rsidRPr="004556E0">
        <w:rPr>
          <w:rFonts w:asciiTheme="minorHAnsi" w:hAnsiTheme="minorHAnsi" w:cstheme="minorHAnsi"/>
        </w:rPr>
        <w:t xml:space="preserve">Procurement Policy </w:t>
      </w:r>
    </w:p>
    <w:p w14:paraId="1293A62E" w14:textId="349AB830" w:rsidR="004556E0" w:rsidRPr="004556E0" w:rsidRDefault="004556E0" w:rsidP="004556E0">
      <w:pPr>
        <w:pStyle w:val="ListParagraph"/>
        <w:numPr>
          <w:ilvl w:val="0"/>
          <w:numId w:val="12"/>
        </w:numPr>
        <w:tabs>
          <w:tab w:val="left" w:pos="3075"/>
        </w:tabs>
        <w:rPr>
          <w:rFonts w:asciiTheme="minorHAnsi" w:hAnsiTheme="minorHAnsi" w:cstheme="minorHAnsi"/>
        </w:rPr>
      </w:pPr>
      <w:r w:rsidRPr="004556E0">
        <w:rPr>
          <w:rFonts w:asciiTheme="minorHAnsi" w:hAnsiTheme="minorHAnsi" w:cstheme="minorHAnsi"/>
        </w:rPr>
        <w:t xml:space="preserve">Estates Development Plan </w:t>
      </w:r>
    </w:p>
    <w:p w14:paraId="4DFAF18E" w14:textId="1D3B7CBE" w:rsidR="004556E0" w:rsidRDefault="004556E0" w:rsidP="004556E0">
      <w:pPr>
        <w:pStyle w:val="ListParagraph"/>
        <w:numPr>
          <w:ilvl w:val="0"/>
          <w:numId w:val="12"/>
        </w:numPr>
        <w:tabs>
          <w:tab w:val="left" w:pos="3075"/>
        </w:tabs>
        <w:rPr>
          <w:rFonts w:asciiTheme="minorHAnsi" w:hAnsiTheme="minorHAnsi" w:cstheme="minorHAnsi"/>
        </w:rPr>
      </w:pPr>
      <w:r w:rsidRPr="004556E0">
        <w:rPr>
          <w:rFonts w:asciiTheme="minorHAnsi" w:hAnsiTheme="minorHAnsi" w:cstheme="minorHAnsi"/>
        </w:rPr>
        <w:t xml:space="preserve">Safer Recruitment Policy </w:t>
      </w:r>
    </w:p>
    <w:p w14:paraId="7F43AF4C" w14:textId="72AEC88B" w:rsidR="00737340" w:rsidRDefault="00737340" w:rsidP="004556E0">
      <w:pPr>
        <w:pStyle w:val="ListParagraph"/>
        <w:numPr>
          <w:ilvl w:val="0"/>
          <w:numId w:val="12"/>
        </w:numPr>
        <w:tabs>
          <w:tab w:val="left" w:pos="3075"/>
        </w:tabs>
        <w:rPr>
          <w:rFonts w:asciiTheme="minorHAnsi" w:hAnsiTheme="minorHAnsi" w:cstheme="minorHAnsi"/>
        </w:rPr>
      </w:pPr>
      <w:r>
        <w:rPr>
          <w:rFonts w:asciiTheme="minorHAnsi" w:hAnsiTheme="minorHAnsi" w:cstheme="minorHAnsi"/>
        </w:rPr>
        <w:t>Safeguarding and Child Protection Policy</w:t>
      </w:r>
    </w:p>
    <w:p w14:paraId="485050BA" w14:textId="5E8D94DD" w:rsidR="00737340" w:rsidRPr="004556E0" w:rsidRDefault="00737340" w:rsidP="00737340">
      <w:pPr>
        <w:pStyle w:val="ListParagraph"/>
        <w:numPr>
          <w:ilvl w:val="0"/>
          <w:numId w:val="12"/>
        </w:numPr>
        <w:tabs>
          <w:tab w:val="left" w:pos="3075"/>
        </w:tabs>
        <w:spacing w:before="240"/>
        <w:rPr>
          <w:rFonts w:asciiTheme="minorHAnsi" w:hAnsiTheme="minorHAnsi" w:cstheme="minorHAnsi"/>
        </w:rPr>
      </w:pPr>
      <w:r>
        <w:rPr>
          <w:rFonts w:asciiTheme="minorHAnsi" w:hAnsiTheme="minorHAnsi" w:cstheme="minorHAnsi"/>
        </w:rPr>
        <w:t>Single Central Record (SCR) and personnel files</w:t>
      </w:r>
    </w:p>
    <w:p w14:paraId="5315AC03" w14:textId="5193F326" w:rsidR="004556E0" w:rsidRPr="004556E0" w:rsidRDefault="004556E0" w:rsidP="004556E0">
      <w:pPr>
        <w:pStyle w:val="ListParagraph"/>
        <w:numPr>
          <w:ilvl w:val="0"/>
          <w:numId w:val="12"/>
        </w:numPr>
        <w:tabs>
          <w:tab w:val="left" w:pos="3075"/>
        </w:tabs>
        <w:rPr>
          <w:rFonts w:asciiTheme="minorHAnsi" w:hAnsiTheme="minorHAnsi" w:cstheme="minorHAnsi"/>
        </w:rPr>
      </w:pPr>
      <w:r w:rsidRPr="004556E0">
        <w:rPr>
          <w:rFonts w:asciiTheme="minorHAnsi" w:hAnsiTheme="minorHAnsi" w:cstheme="minorHAnsi"/>
        </w:rPr>
        <w:t xml:space="preserve">Whistleblowing Policy </w:t>
      </w:r>
    </w:p>
    <w:p w14:paraId="51AB435D" w14:textId="29D00344" w:rsidR="002E2BF9" w:rsidRPr="00E10AB1" w:rsidRDefault="004556E0" w:rsidP="004556E0">
      <w:pPr>
        <w:pStyle w:val="ListParagraph"/>
        <w:numPr>
          <w:ilvl w:val="0"/>
          <w:numId w:val="12"/>
        </w:numPr>
        <w:tabs>
          <w:tab w:val="left" w:pos="3075"/>
        </w:tabs>
        <w:rPr>
          <w:rFonts w:asciiTheme="minorHAnsi" w:hAnsiTheme="minorHAnsi" w:cstheme="minorHAnsi"/>
          <w:b/>
          <w:bCs/>
          <w:noProof/>
        </w:rPr>
      </w:pPr>
      <w:r w:rsidRPr="004556E0">
        <w:rPr>
          <w:rFonts w:asciiTheme="minorHAnsi" w:hAnsiTheme="minorHAnsi" w:cstheme="minorHAnsi"/>
        </w:rPr>
        <w:t>Complaints Policy and Procedure</w:t>
      </w:r>
    </w:p>
    <w:p w14:paraId="6C224CCA" w14:textId="77777777" w:rsidR="00E10AB1" w:rsidRPr="00E10AB1" w:rsidRDefault="00E10AB1" w:rsidP="00E10AB1">
      <w:pPr>
        <w:pStyle w:val="ListParagraph"/>
        <w:numPr>
          <w:ilvl w:val="0"/>
          <w:numId w:val="12"/>
        </w:numPr>
        <w:rPr>
          <w:rFonts w:asciiTheme="minorHAnsi" w:hAnsiTheme="minorHAnsi" w:cstheme="minorHAnsi"/>
          <w:b/>
          <w:bCs/>
          <w:noProof/>
        </w:rPr>
      </w:pPr>
      <w:r w:rsidRPr="00E10AB1">
        <w:rPr>
          <w:rFonts w:asciiTheme="minorHAnsi" w:hAnsiTheme="minorHAnsi" w:cstheme="minorHAnsi"/>
        </w:rPr>
        <w:t>Procurement and contracts</w:t>
      </w:r>
    </w:p>
    <w:p w14:paraId="30D01423" w14:textId="7E99C4DD" w:rsidR="00E10AB1" w:rsidRPr="00E10AB1" w:rsidRDefault="00E10AB1" w:rsidP="00E10AB1">
      <w:pPr>
        <w:pStyle w:val="ListParagraph"/>
        <w:numPr>
          <w:ilvl w:val="0"/>
          <w:numId w:val="12"/>
        </w:numPr>
        <w:rPr>
          <w:rFonts w:asciiTheme="minorHAnsi" w:hAnsiTheme="minorHAnsi" w:cstheme="minorHAnsi"/>
          <w:b/>
          <w:bCs/>
          <w:noProof/>
        </w:rPr>
      </w:pPr>
      <w:r w:rsidRPr="00E10AB1">
        <w:rPr>
          <w:rFonts w:asciiTheme="minorHAnsi" w:hAnsiTheme="minorHAnsi" w:cstheme="minorHAnsi"/>
        </w:rPr>
        <w:t>Supplier Terms and condition</w:t>
      </w:r>
    </w:p>
    <w:p w14:paraId="729834A6" w14:textId="77777777" w:rsidR="003B243F" w:rsidRDefault="003B243F" w:rsidP="003B243F">
      <w:pPr>
        <w:tabs>
          <w:tab w:val="left" w:pos="3075"/>
        </w:tabs>
        <w:rPr>
          <w:rFonts w:cstheme="minorHAnsi"/>
          <w:b/>
          <w:bCs/>
          <w:noProof/>
        </w:rPr>
      </w:pPr>
    </w:p>
    <w:p w14:paraId="0D03702F" w14:textId="5EC6E16C" w:rsidR="003B243F" w:rsidRPr="003B243F" w:rsidRDefault="003B243F" w:rsidP="003B243F">
      <w:pPr>
        <w:tabs>
          <w:tab w:val="left" w:pos="3075"/>
        </w:tabs>
        <w:rPr>
          <w:rFonts w:cstheme="minorHAnsi"/>
          <w:b/>
          <w:bCs/>
          <w:noProof/>
        </w:rPr>
      </w:pPr>
      <w:r>
        <w:t xml:space="preserve">The internal audit process covers finance, HR, </w:t>
      </w:r>
      <w:r w:rsidR="0021386A">
        <w:t>s</w:t>
      </w:r>
      <w:r w:rsidR="00E74E2A">
        <w:t xml:space="preserve">afeguarding, </w:t>
      </w:r>
      <w:proofErr w:type="gramStart"/>
      <w:r>
        <w:t>IT</w:t>
      </w:r>
      <w:proofErr w:type="gramEnd"/>
      <w:r>
        <w:t xml:space="preserve"> and estate management processes including health &amp; safety. Tendering processes are also reviewed as part of the external audit process.</w:t>
      </w:r>
    </w:p>
    <w:p w14:paraId="6ECE8507" w14:textId="77777777" w:rsidR="002E2BF9" w:rsidRPr="004556E0" w:rsidRDefault="002E2BF9" w:rsidP="002E2BF9">
      <w:pPr>
        <w:tabs>
          <w:tab w:val="left" w:pos="3075"/>
        </w:tabs>
        <w:rPr>
          <w:rFonts w:cstheme="minorHAnsi"/>
          <w:b/>
          <w:bCs/>
          <w:noProof/>
        </w:rPr>
      </w:pPr>
    </w:p>
    <w:sectPr w:rsidR="002E2BF9" w:rsidRPr="004556E0" w:rsidSect="00647F3B">
      <w:headerReference w:type="even" r:id="rId12"/>
      <w:headerReference w:type="default" r:id="rId13"/>
      <w:footerReference w:type="default" r:id="rId14"/>
      <w:headerReference w:type="first" r:id="rId15"/>
      <w:type w:val="continuous"/>
      <w:pgSz w:w="11900" w:h="16840"/>
      <w:pgMar w:top="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0681E" w14:textId="77777777" w:rsidR="00ED46A4" w:rsidRDefault="00ED46A4" w:rsidP="00622513">
      <w:r>
        <w:separator/>
      </w:r>
    </w:p>
  </w:endnote>
  <w:endnote w:type="continuationSeparator" w:id="0">
    <w:p w14:paraId="4E74852A" w14:textId="77777777" w:rsidR="00ED46A4" w:rsidRDefault="00ED46A4" w:rsidP="00622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1FA60" w14:textId="77777777" w:rsidR="00647F3B" w:rsidRDefault="00647F3B">
    <w:pPr>
      <w:pStyle w:val="Footer"/>
    </w:pPr>
    <w:r>
      <w:rPr>
        <w:noProof/>
      </w:rPr>
      <w:drawing>
        <wp:inline distT="0" distB="0" distL="0" distR="0" wp14:anchorId="283D28DF" wp14:editId="4D55BDCA">
          <wp:extent cx="6640843" cy="771525"/>
          <wp:effectExtent l="0" t="0" r="7620" b="0"/>
          <wp:docPr id="26"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6642100" cy="7716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47B08" w14:textId="77777777" w:rsidR="00ED46A4" w:rsidRDefault="00ED46A4" w:rsidP="00622513">
      <w:r>
        <w:separator/>
      </w:r>
    </w:p>
  </w:footnote>
  <w:footnote w:type="continuationSeparator" w:id="0">
    <w:p w14:paraId="26429B34" w14:textId="77777777" w:rsidR="00ED46A4" w:rsidRDefault="00ED46A4" w:rsidP="00622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30829" w14:textId="77777777" w:rsidR="00622513" w:rsidRDefault="00AF14F6">
    <w:pPr>
      <w:pStyle w:val="Header"/>
    </w:pPr>
    <w:r>
      <w:rPr>
        <w:noProof/>
      </w:rPr>
      <w:pict w14:anchorId="75739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7" o:spid="_x0000_s1026" type="#_x0000_t75" alt="" style="position:absolute;margin-left:0;margin-top:0;width:595.2pt;height:841.6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381130021"/>
      <w:docPartObj>
        <w:docPartGallery w:val="Page Numbers (Top of Page)"/>
        <w:docPartUnique/>
      </w:docPartObj>
    </w:sdtPr>
    <w:sdtEndPr>
      <w:rPr>
        <w:b/>
        <w:bCs/>
        <w:noProof/>
        <w:color w:val="auto"/>
        <w:spacing w:val="0"/>
      </w:rPr>
    </w:sdtEndPr>
    <w:sdtContent>
      <w:p w14:paraId="21C1D90C" w14:textId="1EBE645E" w:rsidR="00ED46A4" w:rsidRDefault="00ED46A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8FB0C6E" w14:textId="067DC381" w:rsidR="00647F3B" w:rsidRDefault="00647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40788" w14:textId="77777777" w:rsidR="00622513" w:rsidRDefault="00AF14F6">
    <w:pPr>
      <w:pStyle w:val="Header"/>
    </w:pPr>
    <w:r>
      <w:rPr>
        <w:noProof/>
      </w:rPr>
      <w:pict w14:anchorId="6D5ED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6" o:spid="_x0000_s1025" type="#_x0000_t75" alt="" style="position:absolute;margin-left:0;margin-top:0;width:595.2pt;height:841.6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10F0"/>
    <w:multiLevelType w:val="hybridMultilevel"/>
    <w:tmpl w:val="0E4CC6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940732"/>
    <w:multiLevelType w:val="hybridMultilevel"/>
    <w:tmpl w:val="C562C306"/>
    <w:lvl w:ilvl="0" w:tplc="9288EC9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A6781"/>
    <w:multiLevelType w:val="hybridMultilevel"/>
    <w:tmpl w:val="04EAD844"/>
    <w:lvl w:ilvl="0" w:tplc="9288EC9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32710"/>
    <w:multiLevelType w:val="hybridMultilevel"/>
    <w:tmpl w:val="BB927826"/>
    <w:lvl w:ilvl="0" w:tplc="EF5E8B18">
      <w:start w:val="1"/>
      <w:numFmt w:val="bullet"/>
      <w:lvlText w:val="•"/>
      <w:lvlJc w:val="left"/>
      <w:pPr>
        <w:ind w:left="7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2AF8FE">
      <w:start w:val="1"/>
      <w:numFmt w:val="bullet"/>
      <w:lvlText w:val="o"/>
      <w:lvlJc w:val="left"/>
      <w:pPr>
        <w:ind w:left="1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2A84362">
      <w:start w:val="1"/>
      <w:numFmt w:val="bullet"/>
      <w:lvlText w:val="▪"/>
      <w:lvlJc w:val="left"/>
      <w:pPr>
        <w:ind w:left="2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7EF646">
      <w:start w:val="1"/>
      <w:numFmt w:val="bullet"/>
      <w:lvlText w:val="•"/>
      <w:lvlJc w:val="left"/>
      <w:pPr>
        <w:ind w:left="3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B4AD8C">
      <w:start w:val="1"/>
      <w:numFmt w:val="bullet"/>
      <w:lvlText w:val="o"/>
      <w:lvlJc w:val="left"/>
      <w:pPr>
        <w:ind w:left="3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B02F40">
      <w:start w:val="1"/>
      <w:numFmt w:val="bullet"/>
      <w:lvlText w:val="▪"/>
      <w:lvlJc w:val="left"/>
      <w:pPr>
        <w:ind w:left="4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5ABFC4">
      <w:start w:val="1"/>
      <w:numFmt w:val="bullet"/>
      <w:lvlText w:val="•"/>
      <w:lvlJc w:val="left"/>
      <w:pPr>
        <w:ind w:left="5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64AC10">
      <w:start w:val="1"/>
      <w:numFmt w:val="bullet"/>
      <w:lvlText w:val="o"/>
      <w:lvlJc w:val="left"/>
      <w:pPr>
        <w:ind w:left="5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802BC0">
      <w:start w:val="1"/>
      <w:numFmt w:val="bullet"/>
      <w:lvlText w:val="▪"/>
      <w:lvlJc w:val="left"/>
      <w:pPr>
        <w:ind w:left="6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042678"/>
    <w:multiLevelType w:val="hybridMultilevel"/>
    <w:tmpl w:val="2370E320"/>
    <w:lvl w:ilvl="0" w:tplc="9288EC9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DC37AD"/>
    <w:multiLevelType w:val="hybridMultilevel"/>
    <w:tmpl w:val="37CE3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2D353D"/>
    <w:multiLevelType w:val="hybridMultilevel"/>
    <w:tmpl w:val="835AADE0"/>
    <w:lvl w:ilvl="0" w:tplc="C27A3CD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F9E7A64"/>
    <w:multiLevelType w:val="hybridMultilevel"/>
    <w:tmpl w:val="A24246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C46E8C"/>
    <w:multiLevelType w:val="hybridMultilevel"/>
    <w:tmpl w:val="6A42C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B2631E"/>
    <w:multiLevelType w:val="multilevel"/>
    <w:tmpl w:val="6DA6E39A"/>
    <w:lvl w:ilvl="0">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9C265F8"/>
    <w:multiLevelType w:val="hybridMultilevel"/>
    <w:tmpl w:val="3788BBC4"/>
    <w:lvl w:ilvl="0" w:tplc="9288EC9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9E3E29"/>
    <w:multiLevelType w:val="hybridMultilevel"/>
    <w:tmpl w:val="B55E4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0C6BE5"/>
    <w:multiLevelType w:val="hybridMultilevel"/>
    <w:tmpl w:val="0C36D94C"/>
    <w:lvl w:ilvl="0" w:tplc="9288EC9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BE1AC1"/>
    <w:multiLevelType w:val="multilevel"/>
    <w:tmpl w:val="2B301BE0"/>
    <w:lvl w:ilvl="0">
      <w:start w:val="36"/>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7334AAE"/>
    <w:multiLevelType w:val="hybridMultilevel"/>
    <w:tmpl w:val="C620491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9224955">
    <w:abstractNumId w:val="9"/>
  </w:num>
  <w:num w:numId="2" w16cid:durableId="1680887156">
    <w:abstractNumId w:val="13"/>
  </w:num>
  <w:num w:numId="3" w16cid:durableId="642272214">
    <w:abstractNumId w:val="3"/>
  </w:num>
  <w:num w:numId="4" w16cid:durableId="276135374">
    <w:abstractNumId w:val="8"/>
  </w:num>
  <w:num w:numId="5" w16cid:durableId="1217356147">
    <w:abstractNumId w:val="6"/>
  </w:num>
  <w:num w:numId="6" w16cid:durableId="1337268760">
    <w:abstractNumId w:val="7"/>
  </w:num>
  <w:num w:numId="7" w16cid:durableId="602884199">
    <w:abstractNumId w:val="14"/>
  </w:num>
  <w:num w:numId="8" w16cid:durableId="1478692913">
    <w:abstractNumId w:val="0"/>
  </w:num>
  <w:num w:numId="9" w16cid:durableId="1292128256">
    <w:abstractNumId w:val="5"/>
  </w:num>
  <w:num w:numId="10" w16cid:durableId="267127232">
    <w:abstractNumId w:val="11"/>
  </w:num>
  <w:num w:numId="11" w16cid:durableId="199364683">
    <w:abstractNumId w:val="2"/>
  </w:num>
  <w:num w:numId="12" w16cid:durableId="1653824030">
    <w:abstractNumId w:val="1"/>
  </w:num>
  <w:num w:numId="13" w16cid:durableId="99421504">
    <w:abstractNumId w:val="4"/>
  </w:num>
  <w:num w:numId="14" w16cid:durableId="302083928">
    <w:abstractNumId w:val="12"/>
  </w:num>
  <w:num w:numId="15" w16cid:durableId="9626174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6A4"/>
    <w:rsid w:val="00012E0A"/>
    <w:rsid w:val="000854B9"/>
    <w:rsid w:val="0008715C"/>
    <w:rsid w:val="000F37EB"/>
    <w:rsid w:val="000F7FA7"/>
    <w:rsid w:val="001310D1"/>
    <w:rsid w:val="00152E33"/>
    <w:rsid w:val="00167C0A"/>
    <w:rsid w:val="00187CA8"/>
    <w:rsid w:val="001A75B4"/>
    <w:rsid w:val="0021386A"/>
    <w:rsid w:val="00252D8B"/>
    <w:rsid w:val="00255708"/>
    <w:rsid w:val="002E2BF9"/>
    <w:rsid w:val="003148D9"/>
    <w:rsid w:val="00350EE8"/>
    <w:rsid w:val="003B243F"/>
    <w:rsid w:val="003C7CC2"/>
    <w:rsid w:val="004556E0"/>
    <w:rsid w:val="00470A44"/>
    <w:rsid w:val="005842F3"/>
    <w:rsid w:val="005D5827"/>
    <w:rsid w:val="005D5B1B"/>
    <w:rsid w:val="00612671"/>
    <w:rsid w:val="00622513"/>
    <w:rsid w:val="00647F3B"/>
    <w:rsid w:val="00677E6F"/>
    <w:rsid w:val="00684324"/>
    <w:rsid w:val="0069426D"/>
    <w:rsid w:val="006B1FEA"/>
    <w:rsid w:val="006F381F"/>
    <w:rsid w:val="00737340"/>
    <w:rsid w:val="00772E33"/>
    <w:rsid w:val="007E2F29"/>
    <w:rsid w:val="0085536C"/>
    <w:rsid w:val="00862C21"/>
    <w:rsid w:val="00866432"/>
    <w:rsid w:val="00881374"/>
    <w:rsid w:val="008D7629"/>
    <w:rsid w:val="008E71B0"/>
    <w:rsid w:val="00940BEA"/>
    <w:rsid w:val="00941D5A"/>
    <w:rsid w:val="00980C44"/>
    <w:rsid w:val="009B1D38"/>
    <w:rsid w:val="009E19AE"/>
    <w:rsid w:val="009F2CF6"/>
    <w:rsid w:val="00A45750"/>
    <w:rsid w:val="00A4696A"/>
    <w:rsid w:val="00A5727E"/>
    <w:rsid w:val="00A80E47"/>
    <w:rsid w:val="00AF14F6"/>
    <w:rsid w:val="00B25F6D"/>
    <w:rsid w:val="00B32C2D"/>
    <w:rsid w:val="00B7152B"/>
    <w:rsid w:val="00B7416E"/>
    <w:rsid w:val="00BB31DA"/>
    <w:rsid w:val="00BE3CE5"/>
    <w:rsid w:val="00C076C9"/>
    <w:rsid w:val="00C210ED"/>
    <w:rsid w:val="00C52ED1"/>
    <w:rsid w:val="00D43D9C"/>
    <w:rsid w:val="00D6237E"/>
    <w:rsid w:val="00D96929"/>
    <w:rsid w:val="00DB2C31"/>
    <w:rsid w:val="00DE0CED"/>
    <w:rsid w:val="00E10AB1"/>
    <w:rsid w:val="00E74E2A"/>
    <w:rsid w:val="00E853D0"/>
    <w:rsid w:val="00EB2E01"/>
    <w:rsid w:val="00ED12B6"/>
    <w:rsid w:val="00ED46A4"/>
    <w:rsid w:val="00F446FE"/>
    <w:rsid w:val="00FA175D"/>
    <w:rsid w:val="00FC7D39"/>
    <w:rsid w:val="32428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AE18F"/>
  <w15:chartTrackingRefBased/>
  <w15:docId w15:val="{BC4E4191-FFB1-4C34-9CFA-34E9178D8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ED1"/>
  </w:style>
  <w:style w:type="paragraph" w:styleId="Heading1">
    <w:name w:val="heading 1"/>
    <w:next w:val="Normal"/>
    <w:link w:val="Heading1Char"/>
    <w:uiPriority w:val="9"/>
    <w:qFormat/>
    <w:rsid w:val="00152E33"/>
    <w:pPr>
      <w:keepNext/>
      <w:keepLines/>
      <w:pBdr>
        <w:top w:val="single" w:sz="4" w:space="0" w:color="808080"/>
        <w:left w:val="single" w:sz="4" w:space="0" w:color="808080"/>
        <w:bottom w:val="single" w:sz="4" w:space="0" w:color="808080"/>
        <w:right w:val="single" w:sz="4" w:space="0" w:color="808080"/>
      </w:pBdr>
      <w:spacing w:after="100" w:line="259" w:lineRule="auto"/>
      <w:ind w:left="82" w:hanging="10"/>
      <w:outlineLvl w:val="0"/>
    </w:pPr>
    <w:rPr>
      <w:rFonts w:ascii="Calibri" w:eastAsia="Calibri" w:hAnsi="Calibri" w:cs="Calibri"/>
      <w:color w:val="000000"/>
      <w:sz w:val="22"/>
      <w:szCs w:val="22"/>
      <w:u w:val="single" w:color="000000"/>
      <w:lang w:eastAsia="en-GB"/>
    </w:rPr>
  </w:style>
  <w:style w:type="paragraph" w:styleId="Heading2">
    <w:name w:val="heading 2"/>
    <w:basedOn w:val="Normal"/>
    <w:next w:val="Normal"/>
    <w:link w:val="Heading2Char"/>
    <w:uiPriority w:val="9"/>
    <w:unhideWhenUsed/>
    <w:qFormat/>
    <w:rsid w:val="00C076C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C7CC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513"/>
    <w:pPr>
      <w:tabs>
        <w:tab w:val="center" w:pos="4513"/>
        <w:tab w:val="right" w:pos="9026"/>
      </w:tabs>
    </w:pPr>
  </w:style>
  <w:style w:type="character" w:customStyle="1" w:styleId="HeaderChar">
    <w:name w:val="Header Char"/>
    <w:basedOn w:val="DefaultParagraphFont"/>
    <w:link w:val="Header"/>
    <w:uiPriority w:val="99"/>
    <w:rsid w:val="00622513"/>
  </w:style>
  <w:style w:type="paragraph" w:styleId="Footer">
    <w:name w:val="footer"/>
    <w:basedOn w:val="Normal"/>
    <w:link w:val="FooterChar"/>
    <w:uiPriority w:val="99"/>
    <w:unhideWhenUsed/>
    <w:rsid w:val="00622513"/>
    <w:pPr>
      <w:tabs>
        <w:tab w:val="center" w:pos="4513"/>
        <w:tab w:val="right" w:pos="9026"/>
      </w:tabs>
    </w:pPr>
  </w:style>
  <w:style w:type="character" w:customStyle="1" w:styleId="FooterChar">
    <w:name w:val="Footer Char"/>
    <w:basedOn w:val="DefaultParagraphFont"/>
    <w:link w:val="Footer"/>
    <w:uiPriority w:val="99"/>
    <w:rsid w:val="00622513"/>
  </w:style>
  <w:style w:type="character" w:customStyle="1" w:styleId="Heading1Char">
    <w:name w:val="Heading 1 Char"/>
    <w:basedOn w:val="DefaultParagraphFont"/>
    <w:link w:val="Heading1"/>
    <w:uiPriority w:val="9"/>
    <w:rsid w:val="00152E33"/>
    <w:rPr>
      <w:rFonts w:ascii="Calibri" w:eastAsia="Calibri" w:hAnsi="Calibri" w:cs="Calibri"/>
      <w:color w:val="000000"/>
      <w:sz w:val="22"/>
      <w:szCs w:val="22"/>
      <w:u w:val="single" w:color="000000"/>
      <w:lang w:eastAsia="en-GB"/>
    </w:rPr>
  </w:style>
  <w:style w:type="table" w:customStyle="1" w:styleId="TableGrid">
    <w:name w:val="TableGrid"/>
    <w:rsid w:val="00152E33"/>
    <w:rPr>
      <w:rFonts w:eastAsiaTheme="minorEastAsia"/>
      <w:sz w:val="22"/>
      <w:szCs w:val="22"/>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0F7FA7"/>
    <w:rPr>
      <w:sz w:val="16"/>
      <w:szCs w:val="16"/>
    </w:rPr>
  </w:style>
  <w:style w:type="paragraph" w:styleId="CommentText">
    <w:name w:val="annotation text"/>
    <w:basedOn w:val="Normal"/>
    <w:link w:val="CommentTextChar"/>
    <w:uiPriority w:val="99"/>
    <w:unhideWhenUsed/>
    <w:rsid w:val="000F7FA7"/>
    <w:rPr>
      <w:sz w:val="20"/>
      <w:szCs w:val="20"/>
    </w:rPr>
  </w:style>
  <w:style w:type="character" w:customStyle="1" w:styleId="CommentTextChar">
    <w:name w:val="Comment Text Char"/>
    <w:basedOn w:val="DefaultParagraphFont"/>
    <w:link w:val="CommentText"/>
    <w:uiPriority w:val="99"/>
    <w:rsid w:val="000F7FA7"/>
    <w:rPr>
      <w:sz w:val="20"/>
      <w:szCs w:val="20"/>
    </w:rPr>
  </w:style>
  <w:style w:type="paragraph" w:styleId="CommentSubject">
    <w:name w:val="annotation subject"/>
    <w:basedOn w:val="CommentText"/>
    <w:next w:val="CommentText"/>
    <w:link w:val="CommentSubjectChar"/>
    <w:uiPriority w:val="99"/>
    <w:semiHidden/>
    <w:unhideWhenUsed/>
    <w:rsid w:val="000F7FA7"/>
    <w:rPr>
      <w:b/>
      <w:bCs/>
    </w:rPr>
  </w:style>
  <w:style w:type="character" w:customStyle="1" w:styleId="CommentSubjectChar">
    <w:name w:val="Comment Subject Char"/>
    <w:basedOn w:val="CommentTextChar"/>
    <w:link w:val="CommentSubject"/>
    <w:uiPriority w:val="99"/>
    <w:semiHidden/>
    <w:rsid w:val="000F7FA7"/>
    <w:rPr>
      <w:b/>
      <w:bCs/>
      <w:sz w:val="20"/>
      <w:szCs w:val="20"/>
    </w:rPr>
  </w:style>
  <w:style w:type="paragraph" w:styleId="ListParagraph">
    <w:name w:val="List Paragraph"/>
    <w:basedOn w:val="Normal"/>
    <w:uiPriority w:val="34"/>
    <w:qFormat/>
    <w:rsid w:val="00E853D0"/>
    <w:pPr>
      <w:ind w:left="720"/>
      <w:contextualSpacing/>
    </w:pPr>
    <w:rPr>
      <w:rFonts w:asciiTheme="majorHAnsi" w:eastAsiaTheme="majorEastAsia" w:hAnsiTheme="majorHAnsi" w:cstheme="majorBidi"/>
      <w:lang w:val="en-US"/>
    </w:rPr>
  </w:style>
  <w:style w:type="paragraph" w:styleId="TOCHeading">
    <w:name w:val="TOC Heading"/>
    <w:basedOn w:val="Heading1"/>
    <w:next w:val="Normal"/>
    <w:uiPriority w:val="39"/>
    <w:unhideWhenUsed/>
    <w:qFormat/>
    <w:rsid w:val="002E2BF9"/>
    <w:pPr>
      <w:pBdr>
        <w:top w:val="none" w:sz="0" w:space="0" w:color="auto"/>
        <w:left w:val="none" w:sz="0" w:space="0" w:color="auto"/>
        <w:bottom w:val="none" w:sz="0" w:space="0" w:color="auto"/>
        <w:right w:val="none" w:sz="0" w:space="0" w:color="auto"/>
      </w:pBdr>
      <w:spacing w:before="240" w:after="0"/>
      <w:ind w:left="0" w:firstLine="0"/>
      <w:outlineLvl w:val="9"/>
    </w:pPr>
    <w:rPr>
      <w:rFonts w:asciiTheme="majorHAnsi" w:eastAsiaTheme="majorEastAsia" w:hAnsiTheme="majorHAnsi" w:cstheme="majorBidi"/>
      <w:color w:val="2F5496" w:themeColor="accent1" w:themeShade="BF"/>
      <w:sz w:val="32"/>
      <w:szCs w:val="32"/>
      <w:u w:val="none"/>
      <w:lang w:val="en-US" w:eastAsia="en-US"/>
    </w:rPr>
  </w:style>
  <w:style w:type="character" w:customStyle="1" w:styleId="Heading2Char">
    <w:name w:val="Heading 2 Char"/>
    <w:basedOn w:val="DefaultParagraphFont"/>
    <w:link w:val="Heading2"/>
    <w:uiPriority w:val="9"/>
    <w:rsid w:val="00C076C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C076C9"/>
    <w:pPr>
      <w:spacing w:after="100"/>
      <w:ind w:left="240"/>
    </w:pPr>
  </w:style>
  <w:style w:type="character" w:styleId="Hyperlink">
    <w:name w:val="Hyperlink"/>
    <w:basedOn w:val="DefaultParagraphFont"/>
    <w:uiPriority w:val="99"/>
    <w:unhideWhenUsed/>
    <w:rsid w:val="00C076C9"/>
    <w:rPr>
      <w:color w:val="0563C1" w:themeColor="hyperlink"/>
      <w:u w:val="single"/>
    </w:rPr>
  </w:style>
  <w:style w:type="character" w:customStyle="1" w:styleId="Heading3Char">
    <w:name w:val="Heading 3 Char"/>
    <w:basedOn w:val="DefaultParagraphFont"/>
    <w:link w:val="Heading3"/>
    <w:uiPriority w:val="9"/>
    <w:rsid w:val="003C7CC2"/>
    <w:rPr>
      <w:rFonts w:asciiTheme="majorHAnsi" w:eastAsiaTheme="majorEastAsia" w:hAnsiTheme="majorHAnsi" w:cstheme="majorBidi"/>
      <w:color w:val="1F3763" w:themeColor="accent1" w:themeShade="7F"/>
    </w:rPr>
  </w:style>
  <w:style w:type="paragraph" w:styleId="NoSpacing">
    <w:name w:val="No Spacing"/>
    <w:uiPriority w:val="1"/>
    <w:qFormat/>
    <w:rsid w:val="005D5827"/>
    <w:rPr>
      <w:sz w:val="22"/>
      <w:szCs w:val="22"/>
    </w:rPr>
  </w:style>
  <w:style w:type="paragraph" w:styleId="TOC3">
    <w:name w:val="toc 3"/>
    <w:basedOn w:val="Normal"/>
    <w:next w:val="Normal"/>
    <w:autoRedefine/>
    <w:uiPriority w:val="39"/>
    <w:unhideWhenUsed/>
    <w:rsid w:val="003148D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79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rr\Hamwic%20Education%20Trust\Hamwic%20Education%20Trust%20Managed%20Services%20-%20General\Templates\HET_Policy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2AE5401D431A14AA95B98BCE638679E" ma:contentTypeVersion="17" ma:contentTypeDescription="Create a new document." ma:contentTypeScope="" ma:versionID="b4a6952bcdaa757a937b7abeb42d7e6d">
  <xsd:schema xmlns:xsd="http://www.w3.org/2001/XMLSchema" xmlns:xs="http://www.w3.org/2001/XMLSchema" xmlns:p="http://schemas.microsoft.com/office/2006/metadata/properties" xmlns:ns2="49fc5d70-f12a-4a3b-b8c9-b44d32de8b09" xmlns:ns3="e9cb3c44-3972-4929-b6d9-2a051707f931" targetNamespace="http://schemas.microsoft.com/office/2006/metadata/properties" ma:root="true" ma:fieldsID="d6df24765d5d2475fe21ad7fbc0764c0" ns2:_="" ns3:_="">
    <xsd:import namespace="49fc5d70-f12a-4a3b-b8c9-b44d32de8b09"/>
    <xsd:import namespace="e9cb3c44-3972-4929-b6d9-2a051707f9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c5d70-f12a-4a3b-b8c9-b44d32de8b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d2c9dd-78a0-4aa1-9801-948ccc7dfc3d}" ma:internalName="TaxCatchAll" ma:showField="CatchAllData" ma:web="49fc5d70-f12a-4a3b-b8c9-b44d32de8b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cb3c44-3972-4929-b6d9-2a051707f9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78eeea2-4dcb-4ab1-a3b5-b40d922e7a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cb3c44-3972-4929-b6d9-2a051707f931">
      <Terms xmlns="http://schemas.microsoft.com/office/infopath/2007/PartnerControls"/>
    </lcf76f155ced4ddcb4097134ff3c332f>
    <TaxCatchAll xmlns="49fc5d70-f12a-4a3b-b8c9-b44d32de8b09" xsi:nil="true"/>
    <SharedWithUsers xmlns="49fc5d70-f12a-4a3b-b8c9-b44d32de8b09">
      <UserInfo>
        <DisplayName>Sean Preston</DisplayName>
        <AccountId>26</AccountId>
        <AccountType/>
      </UserInfo>
      <UserInfo>
        <DisplayName>Nikki Thorne</DisplayName>
        <AccountId>18</AccountId>
        <AccountType/>
      </UserInfo>
      <UserInfo>
        <DisplayName>Jai Solanki</DisplayName>
        <AccountId>14</AccountId>
        <AccountType/>
      </UserInfo>
      <UserInfo>
        <DisplayName>Beverley Collins</DisplayName>
        <AccountId>21</AccountId>
        <AccountType/>
      </UserInfo>
      <UserInfo>
        <DisplayName>Julie Prince</DisplayName>
        <AccountId>501</AccountId>
        <AccountType/>
      </UserInfo>
      <UserInfo>
        <DisplayName>Mark Hannibal</DisplayName>
        <AccountId>48</AccountId>
        <AccountType/>
      </UserInfo>
    </SharedWithUsers>
  </documentManagement>
</p:properties>
</file>

<file path=customXml/itemProps1.xml><?xml version="1.0" encoding="utf-8"?>
<ds:datastoreItem xmlns:ds="http://schemas.openxmlformats.org/officeDocument/2006/customXml" ds:itemID="{6A2C67E4-EA0C-C846-AB98-F59B6A1AE2BA}">
  <ds:schemaRefs>
    <ds:schemaRef ds:uri="http://schemas.openxmlformats.org/officeDocument/2006/bibliography"/>
  </ds:schemaRefs>
</ds:datastoreItem>
</file>

<file path=customXml/itemProps2.xml><?xml version="1.0" encoding="utf-8"?>
<ds:datastoreItem xmlns:ds="http://schemas.openxmlformats.org/officeDocument/2006/customXml" ds:itemID="{02F4AE2A-B29B-4C1D-9A35-458061620B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c5d70-f12a-4a3b-b8c9-b44d32de8b09"/>
    <ds:schemaRef ds:uri="e9cb3c44-3972-4929-b6d9-2a051707f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57F604-B9A0-4C77-B236-B99D7E36B454}">
  <ds:schemaRefs>
    <ds:schemaRef ds:uri="http://schemas.microsoft.com/sharepoint/v3/contenttype/forms"/>
  </ds:schemaRefs>
</ds:datastoreItem>
</file>

<file path=customXml/itemProps4.xml><?xml version="1.0" encoding="utf-8"?>
<ds:datastoreItem xmlns:ds="http://schemas.openxmlformats.org/officeDocument/2006/customXml" ds:itemID="{A3312462-475B-411C-8390-11FE11942F22}">
  <ds:schemaRefs>
    <ds:schemaRef ds:uri="http://www.w3.org/XML/1998/namespace"/>
    <ds:schemaRef ds:uri="e9cb3c44-3972-4929-b6d9-2a051707f931"/>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purl.org/dc/dcmitype/"/>
    <ds:schemaRef ds:uri="http://schemas.microsoft.com/office/infopath/2007/PartnerControls"/>
    <ds:schemaRef ds:uri="49fc5d70-f12a-4a3b-b8c9-b44d32de8b09"/>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HET_Policy_Document</Template>
  <TotalTime>1</TotalTime>
  <Pages>5</Pages>
  <Words>1409</Words>
  <Characters>8032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Carr</dc:creator>
  <cp:keywords/>
  <dc:description/>
  <cp:lastModifiedBy>Louise Newman</cp:lastModifiedBy>
  <cp:revision>2</cp:revision>
  <cp:lastPrinted>2021-11-02T13:55:00Z</cp:lastPrinted>
  <dcterms:created xsi:type="dcterms:W3CDTF">2023-10-31T16:47:00Z</dcterms:created>
  <dcterms:modified xsi:type="dcterms:W3CDTF">2023-10-31T16:47:00Z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0x01010032AE5401D431A14AA95B98BCE638679E</vt:lpwstr>
  </property>
  <property fmtid="{D5CDD505-2E9C-101B-9397-08002B2CF9AE}" pid="3" name="MediaServiceImageTags">
    <vt:lpwstr/>
  </property>
</Properties>
</file>